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1A" w:rsidRPr="0083617A" w:rsidRDefault="00C9661A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rPr>
          <w:b/>
          <w:sz w:val="32"/>
          <w:szCs w:val="32"/>
        </w:rPr>
      </w:pPr>
      <w:r w:rsidRPr="0083617A">
        <w:rPr>
          <w:b/>
          <w:sz w:val="32"/>
          <w:szCs w:val="32"/>
        </w:rPr>
        <w:t>Notification</w:t>
      </w:r>
    </w:p>
    <w:p w:rsidR="00C9661A" w:rsidRDefault="00C9661A" w:rsidP="0011467B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</w:pPr>
      <w:r>
        <w:t>If a supplier provides nonconforming product (fails to provide product in accordance with established requirements of delivery and quality) they will be notified via a “</w:t>
      </w:r>
      <w:r w:rsidR="0052436B">
        <w:t>V-CAR</w:t>
      </w:r>
      <w:r>
        <w:t>” (</w:t>
      </w:r>
      <w:r w:rsidR="00FB6486">
        <w:t>Vendor Corrective Action Request</w:t>
      </w:r>
      <w:r>
        <w:t xml:space="preserve">). </w:t>
      </w:r>
    </w:p>
    <w:p w:rsidR="00C9661A" w:rsidRPr="003E7C78" w:rsidRDefault="00C9661A" w:rsidP="00002B72">
      <w:pPr>
        <w:pStyle w:val="Header"/>
        <w:tabs>
          <w:tab w:val="clear" w:pos="4320"/>
          <w:tab w:val="clear" w:pos="8640"/>
        </w:tabs>
        <w:ind w:left="720"/>
        <w:rPr>
          <w:i/>
        </w:rPr>
      </w:pPr>
      <w:r w:rsidRPr="003E7C78">
        <w:rPr>
          <w:i/>
        </w:rPr>
        <w:t xml:space="preserve">NOTE: Initial communication may come in the form of more expeditious means prior to the supplier receiving the </w:t>
      </w:r>
      <w:r w:rsidR="0052436B">
        <w:rPr>
          <w:i/>
        </w:rPr>
        <w:t>V-CAR</w:t>
      </w:r>
      <w:r w:rsidRPr="003E7C78">
        <w:rPr>
          <w:i/>
        </w:rPr>
        <w:t>.</w:t>
      </w:r>
    </w:p>
    <w:p w:rsidR="00C9661A" w:rsidRDefault="00B92723" w:rsidP="00B92723">
      <w:pPr>
        <w:pStyle w:val="Header"/>
        <w:tabs>
          <w:tab w:val="clear" w:pos="4320"/>
          <w:tab w:val="clear" w:pos="8640"/>
          <w:tab w:val="left" w:pos="8873"/>
        </w:tabs>
      </w:pPr>
      <w:r>
        <w:tab/>
      </w:r>
    </w:p>
    <w:p w:rsidR="00C9661A" w:rsidRDefault="00C9661A">
      <w:pPr>
        <w:pStyle w:val="Header"/>
        <w:tabs>
          <w:tab w:val="clear" w:pos="4320"/>
          <w:tab w:val="clear" w:pos="8640"/>
        </w:tabs>
      </w:pPr>
      <w:r>
        <w:t xml:space="preserve">       4.1.2      The </w:t>
      </w:r>
      <w:r w:rsidR="0052436B">
        <w:t>V-CAR</w:t>
      </w:r>
      <w:r>
        <w:t xml:space="preserve"> provides the supplier</w:t>
      </w:r>
      <w:r w:rsidR="004E1F2A">
        <w:t xml:space="preserve"> with the following information:</w:t>
      </w:r>
    </w:p>
    <w:p w:rsidR="00C9661A" w:rsidRDefault="00C9661A" w:rsidP="0011467B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</w:pPr>
      <w:r>
        <w:t xml:space="preserve"> Description of the problem</w:t>
      </w:r>
      <w:r w:rsidR="004E1F2A">
        <w:t>.</w:t>
      </w:r>
    </w:p>
    <w:p w:rsidR="00C9661A" w:rsidRDefault="00C9661A" w:rsidP="0011467B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</w:pPr>
      <w:r>
        <w:t xml:space="preserve"> Action required by the supplier.   </w:t>
      </w:r>
    </w:p>
    <w:p w:rsidR="00C9661A" w:rsidRDefault="00C9661A" w:rsidP="0011467B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</w:pPr>
      <w:r>
        <w:t xml:space="preserve"> Required countermeasure type and due date. [NOTE: All submitted countermeasures must be written in English]</w:t>
      </w:r>
    </w:p>
    <w:p w:rsidR="00C9661A" w:rsidRDefault="00C9661A" w:rsidP="00700ACE">
      <w:pPr>
        <w:pStyle w:val="Header"/>
        <w:tabs>
          <w:tab w:val="clear" w:pos="4320"/>
          <w:tab w:val="clear" w:pos="8640"/>
        </w:tabs>
        <w:ind w:left="360"/>
      </w:pPr>
    </w:p>
    <w:p w:rsidR="00C9661A" w:rsidRDefault="00C9661A" w:rsidP="00700ACE">
      <w:pPr>
        <w:pStyle w:val="Header"/>
        <w:tabs>
          <w:tab w:val="clear" w:pos="4320"/>
          <w:tab w:val="clear" w:pos="8640"/>
        </w:tabs>
        <w:ind w:left="360"/>
      </w:pPr>
      <w:r>
        <w:t xml:space="preserve">SAMPLE ONLY of </w:t>
      </w:r>
      <w:r w:rsidR="0052436B">
        <w:t>WCP</w:t>
      </w:r>
      <w:r>
        <w:t xml:space="preserve"> </w:t>
      </w:r>
      <w:r w:rsidR="0052436B">
        <w:t>Vendor Corrective Action Request</w:t>
      </w:r>
      <w:r>
        <w:t xml:space="preserve"> (</w:t>
      </w:r>
      <w:r w:rsidR="0052436B">
        <w:t>V-CAR</w:t>
      </w:r>
      <w:r>
        <w:t>)……..</w:t>
      </w:r>
    </w:p>
    <w:p w:rsidR="00C9661A" w:rsidRDefault="00C9661A" w:rsidP="008D572C">
      <w:pPr>
        <w:autoSpaceDE w:val="0"/>
        <w:autoSpaceDN w:val="0"/>
        <w:adjustRightInd w:val="0"/>
        <w:ind w:left="720"/>
      </w:pPr>
      <w:r>
        <w:t xml:space="preserve">                     </w:t>
      </w:r>
    </w:p>
    <w:p w:rsidR="00C9661A" w:rsidRDefault="00C9661A" w:rsidP="008D572C">
      <w:pPr>
        <w:autoSpaceDE w:val="0"/>
        <w:autoSpaceDN w:val="0"/>
        <w:adjustRightInd w:val="0"/>
        <w:ind w:left="720"/>
      </w:pPr>
      <w:r>
        <w:t xml:space="preserve">                                 </w:t>
      </w:r>
    </w:p>
    <w:p w:rsidR="00C9661A" w:rsidRDefault="009E6E18" w:rsidP="0052436B">
      <w:pPr>
        <w:autoSpaceDE w:val="0"/>
        <w:autoSpaceDN w:val="0"/>
        <w:adjustRightInd w:val="0"/>
        <w:ind w:left="2880" w:firstLine="72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6pt;height:218.55pt;visibility:visible;mso-wrap-style:square">
            <v:imagedata r:id="rId7" o:title=""/>
          </v:shape>
        </w:pict>
      </w:r>
    </w:p>
    <w:p w:rsidR="00C9661A" w:rsidRDefault="00C9661A" w:rsidP="00B26710">
      <w:pPr>
        <w:autoSpaceDE w:val="0"/>
        <w:autoSpaceDN w:val="0"/>
        <w:adjustRightInd w:val="0"/>
        <w:rPr>
          <w:szCs w:val="20"/>
        </w:rPr>
      </w:pPr>
    </w:p>
    <w:p w:rsidR="00C9661A" w:rsidRPr="00F97EE9" w:rsidRDefault="00C9661A" w:rsidP="00AD7EF5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rPr>
          <w:b/>
          <w:sz w:val="32"/>
          <w:szCs w:val="32"/>
        </w:rPr>
      </w:pPr>
      <w:r w:rsidRPr="00F97EE9">
        <w:rPr>
          <w:b/>
          <w:sz w:val="32"/>
          <w:szCs w:val="32"/>
        </w:rPr>
        <w:t xml:space="preserve">    Response</w:t>
      </w:r>
    </w:p>
    <w:p w:rsidR="00C9661A" w:rsidRPr="00B26710" w:rsidRDefault="00C9661A" w:rsidP="00B26710">
      <w:pPr>
        <w:numPr>
          <w:ilvl w:val="2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B26710">
        <w:rPr>
          <w:sz w:val="22"/>
          <w:szCs w:val="22"/>
        </w:rPr>
        <w:t xml:space="preserve">The supplier is responsible to notify </w:t>
      </w:r>
      <w:r w:rsidR="0052436B">
        <w:rPr>
          <w:sz w:val="22"/>
          <w:szCs w:val="22"/>
        </w:rPr>
        <w:t>WCP</w:t>
      </w:r>
      <w:r w:rsidRPr="00B26710">
        <w:rPr>
          <w:sz w:val="22"/>
          <w:szCs w:val="22"/>
        </w:rPr>
        <w:t xml:space="preserve"> immediately if they (supplier) have  been notified by the National Highway Traffic Safety Admini</w:t>
      </w:r>
      <w:r w:rsidR="0052436B">
        <w:rPr>
          <w:sz w:val="22"/>
          <w:szCs w:val="22"/>
        </w:rPr>
        <w:t>stra</w:t>
      </w:r>
      <w:r w:rsidRPr="00B26710">
        <w:rPr>
          <w:sz w:val="22"/>
          <w:szCs w:val="22"/>
        </w:rPr>
        <w:t xml:space="preserve">tion (NHTSA), other governmental authority, or another motor vehicle manufacturer that the product they have supplied to a </w:t>
      </w:r>
      <w:r w:rsidR="0052436B">
        <w:rPr>
          <w:sz w:val="22"/>
          <w:szCs w:val="22"/>
        </w:rPr>
        <w:t>WCP</w:t>
      </w:r>
      <w:r w:rsidRPr="00B26710">
        <w:rPr>
          <w:sz w:val="22"/>
          <w:szCs w:val="22"/>
        </w:rPr>
        <w:t xml:space="preserve"> production facility or to another vehicle manufacturer that is identical to or substantially similar to the product that was supplied to a </w:t>
      </w:r>
      <w:r w:rsidR="0052436B">
        <w:rPr>
          <w:sz w:val="22"/>
          <w:szCs w:val="22"/>
        </w:rPr>
        <w:t>WCP</w:t>
      </w:r>
      <w:r w:rsidRPr="00B26710">
        <w:rPr>
          <w:sz w:val="22"/>
          <w:szCs w:val="22"/>
        </w:rPr>
        <w:t xml:space="preserve"> production facility, could reasonably impact motor vehicle safety or result in non-conformance with Federal Motor Vehicle Safety Standards (FMVS)</w:t>
      </w:r>
    </w:p>
    <w:p w:rsidR="00C9661A" w:rsidRDefault="00C9661A" w:rsidP="008D11EE">
      <w:pPr>
        <w:tabs>
          <w:tab w:val="left" w:pos="2204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C9661A" w:rsidRDefault="00C9661A" w:rsidP="00E967D4">
      <w:pPr>
        <w:numPr>
          <w:ilvl w:val="2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8D572C">
        <w:rPr>
          <w:sz w:val="22"/>
          <w:szCs w:val="22"/>
        </w:rPr>
        <w:t xml:space="preserve">When the supplier becomes aware of </w:t>
      </w:r>
      <w:r w:rsidR="008D291A">
        <w:rPr>
          <w:sz w:val="22"/>
          <w:szCs w:val="22"/>
        </w:rPr>
        <w:t xml:space="preserve">an </w:t>
      </w:r>
      <w:r w:rsidRPr="008D572C">
        <w:rPr>
          <w:sz w:val="22"/>
          <w:szCs w:val="22"/>
        </w:rPr>
        <w:t>actual and/or potential nonconforming product, the supplier is required to</w:t>
      </w:r>
      <w:r>
        <w:rPr>
          <w:sz w:val="22"/>
          <w:szCs w:val="22"/>
        </w:rPr>
        <w:t xml:space="preserve"> </w:t>
      </w:r>
      <w:r w:rsidRPr="00E967D4">
        <w:rPr>
          <w:sz w:val="22"/>
          <w:szCs w:val="22"/>
        </w:rPr>
        <w:t>immediately…</w:t>
      </w:r>
    </w:p>
    <w:p w:rsidR="00FB6486" w:rsidRDefault="00FB6486" w:rsidP="00FB6486">
      <w:pPr>
        <w:pStyle w:val="ListParagraph"/>
        <w:rPr>
          <w:sz w:val="22"/>
          <w:szCs w:val="22"/>
        </w:rPr>
      </w:pPr>
    </w:p>
    <w:p w:rsidR="00FB6486" w:rsidRDefault="00FB6486" w:rsidP="00FB6486">
      <w:pPr>
        <w:autoSpaceDE w:val="0"/>
        <w:autoSpaceDN w:val="0"/>
        <w:adjustRightInd w:val="0"/>
        <w:ind w:left="1080"/>
        <w:rPr>
          <w:sz w:val="22"/>
          <w:szCs w:val="22"/>
        </w:rPr>
      </w:pPr>
    </w:p>
    <w:p w:rsidR="0052436B" w:rsidRPr="0052436B" w:rsidRDefault="0052436B" w:rsidP="0052436B">
      <w:pPr>
        <w:pStyle w:val="Header"/>
        <w:numPr>
          <w:ilvl w:val="1"/>
          <w:numId w:val="26"/>
        </w:numPr>
        <w:tabs>
          <w:tab w:val="clear" w:pos="4320"/>
          <w:tab w:val="clear" w:pos="8640"/>
        </w:tabs>
        <w:rPr>
          <w:b/>
          <w:sz w:val="32"/>
          <w:szCs w:val="32"/>
        </w:rPr>
      </w:pPr>
      <w:r w:rsidRPr="00F97EE9">
        <w:rPr>
          <w:b/>
          <w:sz w:val="32"/>
          <w:szCs w:val="32"/>
        </w:rPr>
        <w:t xml:space="preserve">    Response</w:t>
      </w:r>
      <w:r>
        <w:rPr>
          <w:b/>
          <w:sz w:val="32"/>
          <w:szCs w:val="32"/>
        </w:rPr>
        <w:t xml:space="preserve"> </w:t>
      </w:r>
      <w:r w:rsidRPr="0052436B">
        <w:rPr>
          <w:b/>
          <w:i/>
          <w:sz w:val="32"/>
          <w:szCs w:val="32"/>
        </w:rPr>
        <w:t>(continued)</w:t>
      </w:r>
    </w:p>
    <w:p w:rsidR="0052436B" w:rsidRPr="00F97EE9" w:rsidRDefault="0052436B" w:rsidP="0052436B">
      <w:pPr>
        <w:pStyle w:val="Header"/>
        <w:tabs>
          <w:tab w:val="clear" w:pos="4320"/>
          <w:tab w:val="clear" w:pos="8640"/>
        </w:tabs>
        <w:ind w:left="360"/>
        <w:rPr>
          <w:b/>
          <w:sz w:val="32"/>
          <w:szCs w:val="32"/>
        </w:rPr>
      </w:pPr>
    </w:p>
    <w:p w:rsidR="00C9661A" w:rsidRDefault="00C9661A" w:rsidP="008D572C">
      <w:pPr>
        <w:numPr>
          <w:ilvl w:val="0"/>
          <w:numId w:val="7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Undertake inspection, segregation, and/or repair of suspect parts using the following “5C” guideline for problem containment and response…</w:t>
      </w:r>
    </w:p>
    <w:p w:rsidR="00C9661A" w:rsidRPr="00E55346" w:rsidRDefault="00C9661A" w:rsidP="005252FB">
      <w:pPr>
        <w:pStyle w:val="BodyTextIndent"/>
        <w:numPr>
          <w:ilvl w:val="1"/>
          <w:numId w:val="7"/>
        </w:numPr>
        <w:spacing w:before="120"/>
        <w:rPr>
          <w:iCs/>
          <w:sz w:val="20"/>
        </w:rPr>
      </w:pPr>
      <w:r>
        <w:rPr>
          <w:b/>
          <w:bCs/>
          <w:iCs/>
          <w:highlight w:val="yellow"/>
        </w:rPr>
        <w:t>C</w:t>
      </w:r>
      <w:r>
        <w:rPr>
          <w:iCs/>
          <w:sz w:val="20"/>
        </w:rPr>
        <w:t>USTOMER</w:t>
      </w:r>
      <w:r w:rsidR="009E6E18">
        <w:rPr>
          <w:iCs/>
          <w:sz w:val="20"/>
        </w:rPr>
        <w:t>:</w:t>
      </w:r>
      <w:r>
        <w:rPr>
          <w:iCs/>
          <w:sz w:val="20"/>
        </w:rPr>
        <w:t xml:space="preserve"> (</w:t>
      </w:r>
      <w:r w:rsidR="0052436B">
        <w:rPr>
          <w:iCs/>
          <w:sz w:val="20"/>
        </w:rPr>
        <w:t>WCP</w:t>
      </w:r>
      <w:r>
        <w:rPr>
          <w:iCs/>
          <w:sz w:val="20"/>
        </w:rPr>
        <w:t xml:space="preserve">) All affected </w:t>
      </w:r>
      <w:r w:rsidR="0052436B">
        <w:rPr>
          <w:iCs/>
          <w:sz w:val="20"/>
        </w:rPr>
        <w:t>WCP</w:t>
      </w:r>
      <w:r>
        <w:rPr>
          <w:iCs/>
          <w:sz w:val="20"/>
        </w:rPr>
        <w:t xml:space="preserve"> product should be prioritized and immediately contained and verified </w:t>
      </w:r>
      <w:r w:rsidRPr="00E55346">
        <w:rPr>
          <w:iCs/>
          <w:sz w:val="20"/>
        </w:rPr>
        <w:t>according to the following considerations….</w:t>
      </w:r>
    </w:p>
    <w:p w:rsidR="00C9661A" w:rsidRDefault="00C9661A" w:rsidP="00E967D4">
      <w:pPr>
        <w:pStyle w:val="BodyTextIndent"/>
        <w:numPr>
          <w:ilvl w:val="2"/>
          <w:numId w:val="7"/>
        </w:numPr>
        <w:rPr>
          <w:iCs/>
          <w:sz w:val="20"/>
        </w:rPr>
      </w:pPr>
      <w:r>
        <w:rPr>
          <w:iCs/>
          <w:sz w:val="20"/>
        </w:rPr>
        <w:t xml:space="preserve">Does </w:t>
      </w:r>
      <w:r w:rsidR="0052436B">
        <w:rPr>
          <w:iCs/>
          <w:sz w:val="20"/>
        </w:rPr>
        <w:t>WCP</w:t>
      </w:r>
      <w:r>
        <w:rPr>
          <w:iCs/>
          <w:sz w:val="20"/>
        </w:rPr>
        <w:t xml:space="preserve"> have product at </w:t>
      </w:r>
      <w:r w:rsidR="0052436B">
        <w:rPr>
          <w:iCs/>
          <w:sz w:val="20"/>
        </w:rPr>
        <w:t>WCP</w:t>
      </w:r>
      <w:r>
        <w:rPr>
          <w:iCs/>
          <w:sz w:val="20"/>
        </w:rPr>
        <w:t>’s customers that is suspect and requires action?</w:t>
      </w:r>
    </w:p>
    <w:p w:rsidR="00C9661A" w:rsidRDefault="00C9661A" w:rsidP="00F31D26">
      <w:pPr>
        <w:pStyle w:val="BodyTextIndent"/>
        <w:numPr>
          <w:ilvl w:val="2"/>
          <w:numId w:val="7"/>
        </w:numPr>
        <w:rPr>
          <w:iCs/>
          <w:sz w:val="20"/>
        </w:rPr>
      </w:pPr>
      <w:r>
        <w:rPr>
          <w:iCs/>
          <w:sz w:val="20"/>
        </w:rPr>
        <w:t xml:space="preserve">Does </w:t>
      </w:r>
      <w:r w:rsidR="0052436B">
        <w:rPr>
          <w:iCs/>
          <w:sz w:val="20"/>
        </w:rPr>
        <w:t>WCP</w:t>
      </w:r>
      <w:r w:rsidR="00945BB3">
        <w:rPr>
          <w:iCs/>
          <w:sz w:val="20"/>
        </w:rPr>
        <w:t xml:space="preserve"> have product en r</w:t>
      </w:r>
      <w:r>
        <w:rPr>
          <w:iCs/>
          <w:sz w:val="20"/>
        </w:rPr>
        <w:t xml:space="preserve">oute to </w:t>
      </w:r>
      <w:r w:rsidR="0052436B">
        <w:rPr>
          <w:iCs/>
          <w:sz w:val="20"/>
        </w:rPr>
        <w:t>WCP</w:t>
      </w:r>
      <w:r>
        <w:rPr>
          <w:iCs/>
          <w:sz w:val="20"/>
        </w:rPr>
        <w:t>’s customer that is suspect and requires action?</w:t>
      </w:r>
    </w:p>
    <w:p w:rsidR="00C9661A" w:rsidRDefault="00C9661A" w:rsidP="00F31D26">
      <w:pPr>
        <w:pStyle w:val="BodyTextIndent"/>
        <w:numPr>
          <w:ilvl w:val="2"/>
          <w:numId w:val="7"/>
        </w:numPr>
        <w:rPr>
          <w:iCs/>
          <w:sz w:val="20"/>
        </w:rPr>
      </w:pPr>
      <w:r>
        <w:rPr>
          <w:iCs/>
          <w:sz w:val="20"/>
        </w:rPr>
        <w:t xml:space="preserve">Does </w:t>
      </w:r>
      <w:r w:rsidR="0052436B">
        <w:rPr>
          <w:iCs/>
          <w:sz w:val="20"/>
        </w:rPr>
        <w:t>WCP</w:t>
      </w:r>
      <w:r>
        <w:rPr>
          <w:iCs/>
          <w:sz w:val="20"/>
        </w:rPr>
        <w:t xml:space="preserve"> have finished product at </w:t>
      </w:r>
      <w:r w:rsidR="0052436B">
        <w:rPr>
          <w:iCs/>
          <w:sz w:val="20"/>
        </w:rPr>
        <w:t>WCP</w:t>
      </w:r>
      <w:r>
        <w:rPr>
          <w:iCs/>
          <w:sz w:val="20"/>
        </w:rPr>
        <w:t xml:space="preserve"> that is suspect and requires action prior to further shipments to </w:t>
      </w:r>
      <w:r w:rsidR="0052436B">
        <w:rPr>
          <w:iCs/>
          <w:sz w:val="20"/>
        </w:rPr>
        <w:t>WCP</w:t>
      </w:r>
      <w:r>
        <w:rPr>
          <w:iCs/>
          <w:sz w:val="20"/>
        </w:rPr>
        <w:t>’s customer?</w:t>
      </w:r>
    </w:p>
    <w:p w:rsidR="00C9661A" w:rsidRDefault="00C9661A" w:rsidP="00464146">
      <w:pPr>
        <w:pStyle w:val="BodyTextIndent"/>
        <w:numPr>
          <w:ilvl w:val="2"/>
          <w:numId w:val="7"/>
        </w:numPr>
        <w:rPr>
          <w:iCs/>
          <w:sz w:val="20"/>
        </w:rPr>
      </w:pPr>
      <w:r>
        <w:rPr>
          <w:iCs/>
          <w:sz w:val="20"/>
        </w:rPr>
        <w:t xml:space="preserve">Does </w:t>
      </w:r>
      <w:r w:rsidR="0052436B">
        <w:rPr>
          <w:iCs/>
          <w:sz w:val="20"/>
        </w:rPr>
        <w:t>WCP</w:t>
      </w:r>
      <w:r>
        <w:rPr>
          <w:iCs/>
          <w:sz w:val="20"/>
        </w:rPr>
        <w:t xml:space="preserve"> have WIP that is suspect and requires action?</w:t>
      </w:r>
    </w:p>
    <w:p w:rsidR="00C9661A" w:rsidRDefault="00C9661A" w:rsidP="00F31D26">
      <w:pPr>
        <w:pStyle w:val="BodyTextIndent"/>
        <w:numPr>
          <w:ilvl w:val="2"/>
          <w:numId w:val="7"/>
        </w:numPr>
        <w:rPr>
          <w:iCs/>
          <w:sz w:val="20"/>
        </w:rPr>
      </w:pPr>
      <w:r>
        <w:rPr>
          <w:iCs/>
          <w:sz w:val="20"/>
        </w:rPr>
        <w:t xml:space="preserve">Does </w:t>
      </w:r>
      <w:r w:rsidR="0052436B">
        <w:rPr>
          <w:iCs/>
          <w:sz w:val="20"/>
        </w:rPr>
        <w:t>WCP</w:t>
      </w:r>
      <w:r>
        <w:rPr>
          <w:iCs/>
          <w:sz w:val="20"/>
        </w:rPr>
        <w:t xml:space="preserve"> have product in inventories that is suspect and requires action?</w:t>
      </w:r>
    </w:p>
    <w:p w:rsidR="00C9661A" w:rsidRDefault="00C9661A" w:rsidP="00F31D26">
      <w:pPr>
        <w:pStyle w:val="BodyTextIndent"/>
        <w:numPr>
          <w:ilvl w:val="2"/>
          <w:numId w:val="7"/>
        </w:numPr>
        <w:rPr>
          <w:iCs/>
          <w:sz w:val="20"/>
        </w:rPr>
      </w:pPr>
      <w:r>
        <w:rPr>
          <w:iCs/>
          <w:sz w:val="20"/>
        </w:rPr>
        <w:t xml:space="preserve">Does </w:t>
      </w:r>
      <w:r w:rsidR="0052436B">
        <w:rPr>
          <w:iCs/>
          <w:sz w:val="20"/>
        </w:rPr>
        <w:t>WCP</w:t>
      </w:r>
      <w:r>
        <w:rPr>
          <w:iCs/>
          <w:sz w:val="20"/>
        </w:rPr>
        <w:t xml:space="preserve"> require immediate replacement of product?</w:t>
      </w:r>
    </w:p>
    <w:p w:rsidR="00C9661A" w:rsidRDefault="00C9661A" w:rsidP="00F31D26">
      <w:pPr>
        <w:pStyle w:val="BodyTextIndent"/>
        <w:rPr>
          <w:iCs/>
          <w:sz w:val="20"/>
        </w:rPr>
      </w:pPr>
    </w:p>
    <w:p w:rsidR="00C9661A" w:rsidRDefault="00C9661A" w:rsidP="00F31D26">
      <w:pPr>
        <w:pStyle w:val="BodyTextIndent"/>
        <w:numPr>
          <w:ilvl w:val="1"/>
          <w:numId w:val="7"/>
        </w:numPr>
        <w:rPr>
          <w:iCs/>
          <w:sz w:val="20"/>
        </w:rPr>
      </w:pPr>
      <w:r>
        <w:rPr>
          <w:b/>
          <w:bCs/>
          <w:iCs/>
          <w:highlight w:val="yellow"/>
        </w:rPr>
        <w:t>C</w:t>
      </w:r>
      <w:r>
        <w:rPr>
          <w:iCs/>
          <w:sz w:val="20"/>
        </w:rPr>
        <w:t>ONTAIN</w:t>
      </w:r>
      <w:r w:rsidR="009E6E18">
        <w:rPr>
          <w:iCs/>
          <w:sz w:val="20"/>
        </w:rPr>
        <w:t>:</w:t>
      </w:r>
      <w:r>
        <w:rPr>
          <w:iCs/>
          <w:sz w:val="20"/>
        </w:rPr>
        <w:t xml:space="preserve"> All included affected product that has not been received at </w:t>
      </w:r>
      <w:r w:rsidR="0052436B">
        <w:rPr>
          <w:iCs/>
          <w:sz w:val="20"/>
        </w:rPr>
        <w:t>WCP</w:t>
      </w:r>
      <w:r>
        <w:rPr>
          <w:iCs/>
          <w:sz w:val="20"/>
        </w:rPr>
        <w:t>…</w:t>
      </w:r>
    </w:p>
    <w:p w:rsidR="00C9661A" w:rsidRPr="00464146" w:rsidRDefault="00C9661A" w:rsidP="00464146">
      <w:pPr>
        <w:pStyle w:val="BodyTextIndent"/>
        <w:numPr>
          <w:ilvl w:val="2"/>
          <w:numId w:val="7"/>
        </w:numPr>
        <w:rPr>
          <w:iCs/>
          <w:sz w:val="20"/>
        </w:rPr>
      </w:pPr>
      <w:r>
        <w:rPr>
          <w:iCs/>
          <w:sz w:val="20"/>
        </w:rPr>
        <w:t xml:space="preserve">Does the supplier have product in transit to </w:t>
      </w:r>
      <w:r w:rsidR="0052436B">
        <w:rPr>
          <w:iCs/>
          <w:sz w:val="20"/>
        </w:rPr>
        <w:t>WCP</w:t>
      </w:r>
      <w:r>
        <w:rPr>
          <w:iCs/>
          <w:sz w:val="20"/>
        </w:rPr>
        <w:t xml:space="preserve"> that is suspect and requires action?</w:t>
      </w:r>
    </w:p>
    <w:p w:rsidR="00C9661A" w:rsidRPr="00ED1B2A" w:rsidRDefault="00C9661A" w:rsidP="00ED1B2A">
      <w:pPr>
        <w:pStyle w:val="BodyTextIndent"/>
        <w:numPr>
          <w:ilvl w:val="2"/>
          <w:numId w:val="7"/>
        </w:numPr>
        <w:rPr>
          <w:iCs/>
          <w:sz w:val="20"/>
        </w:rPr>
      </w:pPr>
      <w:r>
        <w:rPr>
          <w:iCs/>
          <w:sz w:val="20"/>
        </w:rPr>
        <w:t xml:space="preserve">Does the supplier have product on the shipping dock (prepared for transit to </w:t>
      </w:r>
      <w:r w:rsidR="0052436B">
        <w:rPr>
          <w:iCs/>
          <w:sz w:val="20"/>
        </w:rPr>
        <w:t>WCP</w:t>
      </w:r>
      <w:r>
        <w:rPr>
          <w:iCs/>
          <w:sz w:val="20"/>
        </w:rPr>
        <w:t>) that is suspect and requires action?</w:t>
      </w:r>
    </w:p>
    <w:p w:rsidR="00C9661A" w:rsidRDefault="00C9661A" w:rsidP="00A54454">
      <w:pPr>
        <w:pStyle w:val="BodyTextIndent"/>
        <w:numPr>
          <w:ilvl w:val="2"/>
          <w:numId w:val="7"/>
        </w:numPr>
        <w:rPr>
          <w:iCs/>
          <w:sz w:val="20"/>
        </w:rPr>
      </w:pPr>
      <w:r w:rsidRPr="006F091E">
        <w:rPr>
          <w:iCs/>
          <w:sz w:val="20"/>
        </w:rPr>
        <w:t xml:space="preserve">Does </w:t>
      </w:r>
      <w:r>
        <w:rPr>
          <w:iCs/>
          <w:sz w:val="20"/>
        </w:rPr>
        <w:t>the supplier have finished product in inventories</w:t>
      </w:r>
      <w:r w:rsidRPr="006F091E">
        <w:rPr>
          <w:iCs/>
          <w:sz w:val="20"/>
        </w:rPr>
        <w:t xml:space="preserve"> </w:t>
      </w:r>
      <w:r>
        <w:rPr>
          <w:iCs/>
          <w:sz w:val="20"/>
        </w:rPr>
        <w:t>that is suspect and requires action?</w:t>
      </w:r>
    </w:p>
    <w:p w:rsidR="00C9661A" w:rsidRDefault="00C9661A" w:rsidP="00A54454">
      <w:pPr>
        <w:pStyle w:val="BodyTextIndent"/>
        <w:ind w:left="3420"/>
        <w:rPr>
          <w:iCs/>
          <w:sz w:val="20"/>
        </w:rPr>
      </w:pPr>
    </w:p>
    <w:p w:rsidR="00C9661A" w:rsidRPr="00A54454" w:rsidRDefault="00C9661A" w:rsidP="00A54454">
      <w:pPr>
        <w:pStyle w:val="BodyTextIndent"/>
        <w:numPr>
          <w:ilvl w:val="1"/>
          <w:numId w:val="7"/>
        </w:numPr>
        <w:rPr>
          <w:iCs/>
          <w:sz w:val="20"/>
        </w:rPr>
      </w:pPr>
      <w:r w:rsidRPr="00A54454">
        <w:rPr>
          <w:b/>
          <w:bCs/>
          <w:iCs/>
          <w:highlight w:val="yellow"/>
        </w:rPr>
        <w:t>C</w:t>
      </w:r>
      <w:r w:rsidRPr="00A54454">
        <w:rPr>
          <w:iCs/>
          <w:sz w:val="20"/>
        </w:rPr>
        <w:t>ONTROL</w:t>
      </w:r>
      <w:r w:rsidR="009E6E18">
        <w:rPr>
          <w:iCs/>
          <w:sz w:val="20"/>
        </w:rPr>
        <w:t>:</w:t>
      </w:r>
      <w:r w:rsidRPr="00A54454">
        <w:rPr>
          <w:iCs/>
          <w:sz w:val="20"/>
        </w:rPr>
        <w:t xml:space="preserve"> Supplier must immediately confirm and initiate control at all stages </w:t>
      </w:r>
      <w:r>
        <w:rPr>
          <w:iCs/>
          <w:sz w:val="20"/>
        </w:rPr>
        <w:t xml:space="preserve">that </w:t>
      </w:r>
      <w:r w:rsidRPr="00A54454">
        <w:rPr>
          <w:iCs/>
          <w:sz w:val="20"/>
        </w:rPr>
        <w:t xml:space="preserve">are at risk </w:t>
      </w:r>
      <w:r>
        <w:rPr>
          <w:iCs/>
          <w:sz w:val="20"/>
        </w:rPr>
        <w:t xml:space="preserve">of </w:t>
      </w:r>
      <w:r w:rsidRPr="00A54454">
        <w:rPr>
          <w:iCs/>
          <w:sz w:val="20"/>
        </w:rPr>
        <w:t xml:space="preserve">producing additional suspect product. </w:t>
      </w:r>
    </w:p>
    <w:p w:rsidR="00C9661A" w:rsidRDefault="00C9661A" w:rsidP="00F31D26">
      <w:pPr>
        <w:pStyle w:val="BodyTextIndent"/>
        <w:numPr>
          <w:ilvl w:val="2"/>
          <w:numId w:val="7"/>
        </w:numPr>
        <w:rPr>
          <w:iCs/>
          <w:sz w:val="20"/>
        </w:rPr>
      </w:pPr>
      <w:r>
        <w:rPr>
          <w:iCs/>
          <w:sz w:val="20"/>
        </w:rPr>
        <w:t>Does the supplier have product being produced that is suspect and requires action?</w:t>
      </w:r>
    </w:p>
    <w:p w:rsidR="00C9661A" w:rsidRDefault="00C9661A" w:rsidP="00F31D26">
      <w:pPr>
        <w:pStyle w:val="BodyTextIndent"/>
        <w:numPr>
          <w:ilvl w:val="2"/>
          <w:numId w:val="7"/>
        </w:numPr>
        <w:rPr>
          <w:iCs/>
          <w:sz w:val="20"/>
        </w:rPr>
      </w:pPr>
      <w:r>
        <w:rPr>
          <w:iCs/>
          <w:sz w:val="20"/>
        </w:rPr>
        <w:t>Doe</w:t>
      </w:r>
      <w:r w:rsidR="00D15BCF" w:rsidRPr="00195C82">
        <w:rPr>
          <w:iCs/>
          <w:sz w:val="20"/>
        </w:rPr>
        <w:t>s</w:t>
      </w:r>
      <w:r>
        <w:rPr>
          <w:iCs/>
          <w:sz w:val="20"/>
        </w:rPr>
        <w:t xml:space="preserve"> the supplier have scheduled production that could produce additional suspect product and requires action?</w:t>
      </w:r>
    </w:p>
    <w:p w:rsidR="00C9661A" w:rsidRDefault="00C9661A" w:rsidP="00F31D26">
      <w:pPr>
        <w:pStyle w:val="BodyTextIndent"/>
        <w:numPr>
          <w:ilvl w:val="2"/>
          <w:numId w:val="7"/>
        </w:numPr>
        <w:rPr>
          <w:iCs/>
          <w:sz w:val="20"/>
        </w:rPr>
      </w:pPr>
      <w:r>
        <w:rPr>
          <w:iCs/>
          <w:sz w:val="20"/>
        </w:rPr>
        <w:t>Does the supplier have items (i.e.</w:t>
      </w:r>
      <w:r w:rsidRPr="00700ACE">
        <w:rPr>
          <w:iCs/>
          <w:sz w:val="20"/>
        </w:rPr>
        <w:t xml:space="preserve"> </w:t>
      </w:r>
      <w:r>
        <w:rPr>
          <w:iCs/>
          <w:sz w:val="20"/>
        </w:rPr>
        <w:t>tools, inventory, raw materials, o</w:t>
      </w:r>
      <w:r w:rsidR="004E1F2A">
        <w:rPr>
          <w:iCs/>
          <w:sz w:val="20"/>
        </w:rPr>
        <w:t xml:space="preserve">rders, drawings, designs, etc…) </w:t>
      </w:r>
      <w:r>
        <w:rPr>
          <w:iCs/>
          <w:sz w:val="20"/>
        </w:rPr>
        <w:t>that could allow additional n/g product to be produced?</w:t>
      </w:r>
    </w:p>
    <w:p w:rsidR="00C9661A" w:rsidRDefault="00C9661A" w:rsidP="00F31D26">
      <w:pPr>
        <w:pStyle w:val="BodyTextIndent"/>
        <w:rPr>
          <w:iCs/>
          <w:sz w:val="20"/>
        </w:rPr>
      </w:pPr>
    </w:p>
    <w:p w:rsidR="00C9661A" w:rsidRDefault="00BA22A0" w:rsidP="00F31D26">
      <w:pPr>
        <w:pStyle w:val="BodyTextIndent"/>
        <w:numPr>
          <w:ilvl w:val="1"/>
          <w:numId w:val="7"/>
        </w:numPr>
        <w:rPr>
          <w:iCs/>
          <w:sz w:val="20"/>
        </w:rPr>
      </w:pPr>
      <w:r>
        <w:rPr>
          <w:b/>
          <w:bCs/>
          <w:iCs/>
          <w:highlight w:val="yellow"/>
        </w:rPr>
        <w:t>C</w:t>
      </w:r>
      <w:r>
        <w:rPr>
          <w:iCs/>
          <w:sz w:val="20"/>
        </w:rPr>
        <w:t>ORRECT</w:t>
      </w:r>
      <w:r w:rsidR="009E6E18">
        <w:rPr>
          <w:iCs/>
          <w:sz w:val="20"/>
        </w:rPr>
        <w:t>:</w:t>
      </w:r>
      <w:r>
        <w:rPr>
          <w:iCs/>
          <w:sz w:val="20"/>
        </w:rPr>
        <w:t xml:space="preserve"> (countermeasure), the root cause...</w:t>
      </w:r>
    </w:p>
    <w:p w:rsidR="009E6E18" w:rsidRDefault="00C9661A" w:rsidP="00F31D26">
      <w:pPr>
        <w:pStyle w:val="BodyTextIndent"/>
        <w:numPr>
          <w:ilvl w:val="2"/>
          <w:numId w:val="7"/>
        </w:numPr>
        <w:rPr>
          <w:iCs/>
          <w:sz w:val="20"/>
        </w:rPr>
      </w:pPr>
      <w:r w:rsidRPr="00195C82">
        <w:rPr>
          <w:iCs/>
          <w:sz w:val="20"/>
        </w:rPr>
        <w:t>Utilize a problem solving metho</w:t>
      </w:r>
      <w:r w:rsidR="009E6E18">
        <w:rPr>
          <w:iCs/>
          <w:sz w:val="20"/>
        </w:rPr>
        <w:t>d such as fishbone, 8D, 5p etc,</w:t>
      </w:r>
      <w:r w:rsidRPr="00195C82">
        <w:rPr>
          <w:iCs/>
          <w:sz w:val="20"/>
        </w:rPr>
        <w:t xml:space="preserve"> for</w:t>
      </w:r>
      <w:r w:rsidRPr="00A02491">
        <w:rPr>
          <w:iCs/>
          <w:sz w:val="20"/>
        </w:rPr>
        <w:t xml:space="preserve"> identification-correction-confirmation</w:t>
      </w:r>
      <w:r>
        <w:rPr>
          <w:iCs/>
          <w:sz w:val="20"/>
        </w:rPr>
        <w:t xml:space="preserve"> to identify the root cause and provide countermeasure to </w:t>
      </w:r>
      <w:r w:rsidR="0052436B">
        <w:rPr>
          <w:iCs/>
          <w:sz w:val="20"/>
        </w:rPr>
        <w:t>WCP</w:t>
      </w:r>
      <w:r>
        <w:rPr>
          <w:iCs/>
          <w:sz w:val="20"/>
        </w:rPr>
        <w:t xml:space="preserve"> on or before the due date.</w:t>
      </w:r>
      <w:r w:rsidR="009E6E18">
        <w:rPr>
          <w:iCs/>
          <w:sz w:val="20"/>
        </w:rPr>
        <w:t xml:space="preserve"> </w:t>
      </w:r>
      <w:bookmarkStart w:id="0" w:name="_GoBack"/>
      <w:bookmarkEnd w:id="0"/>
    </w:p>
    <w:p w:rsidR="00C9661A" w:rsidRPr="00A02491" w:rsidRDefault="00C9661A" w:rsidP="009E6E18">
      <w:pPr>
        <w:pStyle w:val="BodyTextIndent"/>
        <w:ind w:left="1530"/>
        <w:rPr>
          <w:iCs/>
          <w:sz w:val="20"/>
        </w:rPr>
      </w:pPr>
      <w:r>
        <w:rPr>
          <w:iCs/>
          <w:sz w:val="20"/>
        </w:rPr>
        <w:t>[NOTE: All submitted countermeasures must be written in Englis</w:t>
      </w:r>
      <w:r w:rsidRPr="00195C82">
        <w:rPr>
          <w:iCs/>
          <w:sz w:val="20"/>
        </w:rPr>
        <w:t>h</w:t>
      </w:r>
      <w:r w:rsidR="00D15BCF" w:rsidRPr="00195C82">
        <w:rPr>
          <w:iCs/>
          <w:sz w:val="20"/>
        </w:rPr>
        <w:t>.</w:t>
      </w:r>
      <w:r w:rsidRPr="00195C82">
        <w:rPr>
          <w:iCs/>
          <w:sz w:val="20"/>
        </w:rPr>
        <w:t>]</w:t>
      </w:r>
    </w:p>
    <w:p w:rsidR="00C9661A" w:rsidRDefault="00C9661A" w:rsidP="00F31D26">
      <w:pPr>
        <w:pStyle w:val="BodyTextIndent"/>
        <w:rPr>
          <w:iCs/>
          <w:sz w:val="20"/>
        </w:rPr>
      </w:pPr>
    </w:p>
    <w:p w:rsidR="00C9661A" w:rsidRDefault="00C9661A" w:rsidP="00F31D26">
      <w:pPr>
        <w:pStyle w:val="BodyTextIndent"/>
        <w:numPr>
          <w:ilvl w:val="1"/>
          <w:numId w:val="7"/>
        </w:numPr>
        <w:rPr>
          <w:iCs/>
          <w:sz w:val="20"/>
        </w:rPr>
      </w:pPr>
      <w:r>
        <w:rPr>
          <w:b/>
          <w:bCs/>
          <w:iCs/>
          <w:highlight w:val="yellow"/>
        </w:rPr>
        <w:t>C</w:t>
      </w:r>
      <w:r>
        <w:rPr>
          <w:iCs/>
          <w:sz w:val="20"/>
        </w:rPr>
        <w:t>ONFIRM</w:t>
      </w:r>
      <w:r w:rsidR="009E6E18">
        <w:rPr>
          <w:iCs/>
          <w:sz w:val="20"/>
        </w:rPr>
        <w:t>:</w:t>
      </w:r>
      <w:r>
        <w:rPr>
          <w:iCs/>
          <w:sz w:val="20"/>
        </w:rPr>
        <w:t xml:space="preserve"> that all concerns have been addressed….</w:t>
      </w:r>
    </w:p>
    <w:p w:rsidR="00C9661A" w:rsidRDefault="00C9661A" w:rsidP="00F31D26">
      <w:pPr>
        <w:pStyle w:val="BodyTextIndent"/>
        <w:numPr>
          <w:ilvl w:val="2"/>
          <w:numId w:val="7"/>
        </w:numPr>
        <w:rPr>
          <w:iCs/>
          <w:sz w:val="20"/>
        </w:rPr>
      </w:pPr>
      <w:r>
        <w:rPr>
          <w:iCs/>
          <w:sz w:val="20"/>
        </w:rPr>
        <w:t>Has problem</w:t>
      </w:r>
      <w:r w:rsidR="00195C82">
        <w:rPr>
          <w:iCs/>
          <w:sz w:val="20"/>
        </w:rPr>
        <w:t xml:space="preserve"> ceased, with no re-occurrence?</w:t>
      </w:r>
    </w:p>
    <w:p w:rsidR="00C9661A" w:rsidRDefault="00C9661A" w:rsidP="00F31D26">
      <w:pPr>
        <w:pStyle w:val="BodyTextIndent"/>
        <w:numPr>
          <w:ilvl w:val="2"/>
          <w:numId w:val="7"/>
        </w:numPr>
        <w:rPr>
          <w:iCs/>
          <w:sz w:val="20"/>
        </w:rPr>
      </w:pPr>
      <w:r>
        <w:rPr>
          <w:iCs/>
          <w:sz w:val="20"/>
        </w:rPr>
        <w:t>Has all n/g product been returned-reprocessed-scrapped-etc?</w:t>
      </w:r>
    </w:p>
    <w:p w:rsidR="00C9661A" w:rsidRDefault="00C9661A" w:rsidP="001363BF">
      <w:pPr>
        <w:pStyle w:val="BodyTextIndent"/>
        <w:numPr>
          <w:ilvl w:val="2"/>
          <w:numId w:val="7"/>
        </w:numPr>
        <w:rPr>
          <w:iCs/>
          <w:sz w:val="20"/>
        </w:rPr>
      </w:pPr>
      <w:r w:rsidRPr="00A02491">
        <w:rPr>
          <w:iCs/>
          <w:sz w:val="20"/>
        </w:rPr>
        <w:t xml:space="preserve">Does </w:t>
      </w:r>
      <w:r w:rsidR="0052436B">
        <w:rPr>
          <w:iCs/>
          <w:sz w:val="20"/>
        </w:rPr>
        <w:t>WCP</w:t>
      </w:r>
      <w:r w:rsidRPr="00A02491">
        <w:rPr>
          <w:iCs/>
          <w:sz w:val="20"/>
        </w:rPr>
        <w:t xml:space="preserve"> have ad</w:t>
      </w:r>
      <w:r>
        <w:rPr>
          <w:iCs/>
          <w:sz w:val="20"/>
        </w:rPr>
        <w:t>equate supplies of good product?</w:t>
      </w:r>
    </w:p>
    <w:p w:rsidR="00C9661A" w:rsidRDefault="00C9661A" w:rsidP="00E967D4">
      <w:pPr>
        <w:pStyle w:val="BodyTextIndent"/>
        <w:rPr>
          <w:iCs/>
          <w:sz w:val="20"/>
        </w:rPr>
      </w:pPr>
    </w:p>
    <w:p w:rsidR="0052436B" w:rsidRDefault="0052436B" w:rsidP="00E967D4">
      <w:pPr>
        <w:pStyle w:val="BodyTextIndent"/>
        <w:rPr>
          <w:iCs/>
          <w:sz w:val="20"/>
        </w:rPr>
      </w:pPr>
    </w:p>
    <w:p w:rsidR="0052436B" w:rsidRDefault="0052436B" w:rsidP="00E967D4">
      <w:pPr>
        <w:pStyle w:val="BodyTextIndent"/>
        <w:rPr>
          <w:iCs/>
          <w:sz w:val="20"/>
        </w:rPr>
      </w:pPr>
    </w:p>
    <w:p w:rsidR="0052436B" w:rsidRDefault="0052436B" w:rsidP="00E967D4">
      <w:pPr>
        <w:pStyle w:val="BodyTextIndent"/>
        <w:rPr>
          <w:iCs/>
          <w:sz w:val="20"/>
        </w:rPr>
      </w:pPr>
    </w:p>
    <w:p w:rsidR="0052436B" w:rsidRDefault="0052436B" w:rsidP="00E967D4">
      <w:pPr>
        <w:pStyle w:val="BodyTextIndent"/>
        <w:rPr>
          <w:iCs/>
          <w:sz w:val="20"/>
        </w:rPr>
      </w:pPr>
    </w:p>
    <w:p w:rsidR="0052436B" w:rsidRDefault="0052436B" w:rsidP="00E967D4">
      <w:pPr>
        <w:pStyle w:val="BodyTextIndent"/>
        <w:rPr>
          <w:iCs/>
          <w:sz w:val="20"/>
        </w:rPr>
      </w:pPr>
    </w:p>
    <w:p w:rsidR="0052436B" w:rsidRDefault="0052436B" w:rsidP="00E967D4">
      <w:pPr>
        <w:pStyle w:val="BodyTextIndent"/>
        <w:rPr>
          <w:iCs/>
          <w:sz w:val="20"/>
        </w:rPr>
      </w:pPr>
    </w:p>
    <w:p w:rsidR="0052436B" w:rsidRPr="00F97EE9" w:rsidRDefault="0052436B" w:rsidP="0052436B">
      <w:pPr>
        <w:pStyle w:val="Header"/>
        <w:numPr>
          <w:ilvl w:val="1"/>
          <w:numId w:val="27"/>
        </w:numPr>
        <w:tabs>
          <w:tab w:val="clear" w:pos="4320"/>
          <w:tab w:val="clear" w:pos="8640"/>
        </w:tabs>
        <w:rPr>
          <w:b/>
          <w:sz w:val="32"/>
          <w:szCs w:val="32"/>
        </w:rPr>
      </w:pPr>
      <w:r w:rsidRPr="00F97EE9">
        <w:rPr>
          <w:b/>
          <w:sz w:val="32"/>
          <w:szCs w:val="32"/>
        </w:rPr>
        <w:t xml:space="preserve">    Response</w:t>
      </w:r>
      <w:r>
        <w:rPr>
          <w:b/>
          <w:sz w:val="32"/>
          <w:szCs w:val="32"/>
        </w:rPr>
        <w:t xml:space="preserve"> </w:t>
      </w:r>
      <w:r w:rsidRPr="0052436B">
        <w:rPr>
          <w:b/>
          <w:i/>
          <w:sz w:val="32"/>
          <w:szCs w:val="32"/>
        </w:rPr>
        <w:t>(continued)</w:t>
      </w:r>
    </w:p>
    <w:p w:rsidR="0052436B" w:rsidRPr="001363BF" w:rsidRDefault="0052436B" w:rsidP="00E967D4">
      <w:pPr>
        <w:pStyle w:val="BodyTextIndent"/>
        <w:rPr>
          <w:iCs/>
          <w:sz w:val="20"/>
        </w:rPr>
      </w:pPr>
    </w:p>
    <w:p w:rsidR="00C9661A" w:rsidRDefault="00C9661A" w:rsidP="007B3ADA">
      <w:pPr>
        <w:pStyle w:val="BodyTextIndent"/>
        <w:numPr>
          <w:ilvl w:val="0"/>
          <w:numId w:val="7"/>
        </w:numPr>
        <w:rPr>
          <w:iCs/>
          <w:sz w:val="20"/>
        </w:rPr>
      </w:pPr>
      <w:r w:rsidRPr="00BA3F58">
        <w:rPr>
          <w:iCs/>
          <w:sz w:val="20"/>
        </w:rPr>
        <w:t>In addition to the necessary containment and verification, the supplier must…</w:t>
      </w:r>
    </w:p>
    <w:p w:rsidR="008D291A" w:rsidRPr="00BA3F58" w:rsidRDefault="008D291A" w:rsidP="008D291A">
      <w:pPr>
        <w:pStyle w:val="BodyTextIndent"/>
        <w:ind w:left="1080"/>
        <w:rPr>
          <w:iCs/>
          <w:sz w:val="20"/>
        </w:rPr>
      </w:pPr>
    </w:p>
    <w:p w:rsidR="00C9661A" w:rsidRDefault="00C9661A" w:rsidP="003D5ADA">
      <w:pPr>
        <w:pStyle w:val="BodyTextIndent"/>
        <w:numPr>
          <w:ilvl w:val="1"/>
          <w:numId w:val="7"/>
        </w:numPr>
        <w:rPr>
          <w:iCs/>
          <w:sz w:val="20"/>
        </w:rPr>
      </w:pPr>
      <w:r>
        <w:rPr>
          <w:iCs/>
          <w:sz w:val="20"/>
        </w:rPr>
        <w:t xml:space="preserve">Identify initial shipment of </w:t>
      </w:r>
      <w:r w:rsidRPr="003D5ADA">
        <w:rPr>
          <w:b/>
          <w:iCs/>
          <w:sz w:val="20"/>
        </w:rPr>
        <w:t>100% certified product</w:t>
      </w:r>
      <w:r>
        <w:rPr>
          <w:iCs/>
          <w:sz w:val="20"/>
        </w:rPr>
        <w:t xml:space="preserve"> with necessary identification </w:t>
      </w:r>
      <w:r w:rsidRPr="003D5ADA">
        <w:rPr>
          <w:iCs/>
          <w:sz w:val="20"/>
        </w:rPr>
        <w:t xml:space="preserve">(i.e. IPP referencing </w:t>
      </w:r>
      <w:r w:rsidR="0052436B">
        <w:rPr>
          <w:iCs/>
          <w:sz w:val="20"/>
        </w:rPr>
        <w:t>WCP</w:t>
      </w:r>
      <w:r w:rsidRPr="003D5ADA">
        <w:rPr>
          <w:iCs/>
          <w:sz w:val="20"/>
        </w:rPr>
        <w:t xml:space="preserve"> </w:t>
      </w:r>
      <w:r w:rsidR="0052436B">
        <w:rPr>
          <w:iCs/>
          <w:sz w:val="20"/>
        </w:rPr>
        <w:t>V-CAR</w:t>
      </w:r>
      <w:r w:rsidRPr="003D5ADA">
        <w:rPr>
          <w:iCs/>
          <w:sz w:val="20"/>
        </w:rPr>
        <w:t xml:space="preserve"> #</w:t>
      </w:r>
      <w:r>
        <w:rPr>
          <w:iCs/>
          <w:sz w:val="20"/>
        </w:rPr>
        <w:t xml:space="preserve"> and clearly indicating “100% certified product”</w:t>
      </w:r>
      <w:r w:rsidR="0014618F">
        <w:rPr>
          <w:iCs/>
          <w:sz w:val="20"/>
        </w:rPr>
        <w:t>.</w:t>
      </w:r>
      <w:r w:rsidRPr="003D5ADA">
        <w:rPr>
          <w:iCs/>
          <w:sz w:val="20"/>
        </w:rPr>
        <w:t>)</w:t>
      </w:r>
    </w:p>
    <w:p w:rsidR="008D291A" w:rsidRPr="003D5ADA" w:rsidRDefault="008D291A" w:rsidP="008D291A">
      <w:pPr>
        <w:pStyle w:val="BodyTextIndent"/>
        <w:ind w:left="1260"/>
        <w:rPr>
          <w:iCs/>
          <w:sz w:val="20"/>
        </w:rPr>
      </w:pPr>
    </w:p>
    <w:p w:rsidR="00C9661A" w:rsidRPr="008D291A" w:rsidRDefault="00C9661A" w:rsidP="007B3ADA">
      <w:pPr>
        <w:pStyle w:val="BodyTextIndent"/>
        <w:numPr>
          <w:ilvl w:val="1"/>
          <w:numId w:val="7"/>
        </w:numPr>
        <w:rPr>
          <w:iCs/>
          <w:sz w:val="20"/>
        </w:rPr>
      </w:pPr>
      <w:r w:rsidRPr="00BA3F58">
        <w:rPr>
          <w:sz w:val="20"/>
        </w:rPr>
        <w:t xml:space="preserve">Identify the initial shipment of the product using an IPP (Initial Production Parts) tag referencing the </w:t>
      </w:r>
      <w:r w:rsidR="0052436B">
        <w:rPr>
          <w:sz w:val="20"/>
        </w:rPr>
        <w:t>WCP</w:t>
      </w:r>
      <w:r w:rsidRPr="00BA3F58">
        <w:rPr>
          <w:sz w:val="20"/>
        </w:rPr>
        <w:t xml:space="preserve"> </w:t>
      </w:r>
      <w:r w:rsidR="0052436B">
        <w:rPr>
          <w:sz w:val="20"/>
        </w:rPr>
        <w:t>V-CAR</w:t>
      </w:r>
      <w:r w:rsidRPr="00BA3F58">
        <w:rPr>
          <w:sz w:val="20"/>
        </w:rPr>
        <w:t xml:space="preserve"> #.</w:t>
      </w:r>
    </w:p>
    <w:p w:rsidR="008D291A" w:rsidRPr="00BA3F58" w:rsidRDefault="008D291A" w:rsidP="008D291A">
      <w:pPr>
        <w:pStyle w:val="BodyTextIndent"/>
        <w:ind w:left="0"/>
        <w:rPr>
          <w:iCs/>
          <w:sz w:val="20"/>
        </w:rPr>
      </w:pPr>
    </w:p>
    <w:p w:rsidR="00C9661A" w:rsidRPr="008D291A" w:rsidRDefault="00C9661A" w:rsidP="007B3ADA">
      <w:pPr>
        <w:pStyle w:val="BodyTextIndent"/>
        <w:numPr>
          <w:ilvl w:val="1"/>
          <w:numId w:val="7"/>
        </w:numPr>
        <w:rPr>
          <w:iCs/>
          <w:sz w:val="20"/>
        </w:rPr>
      </w:pPr>
      <w:r w:rsidRPr="00BA3F58">
        <w:rPr>
          <w:sz w:val="20"/>
        </w:rPr>
        <w:t>Analyze the cause(s) of the non-conformance and implement appropriate corrective action.</w:t>
      </w:r>
    </w:p>
    <w:p w:rsidR="008D291A" w:rsidRPr="00BA3F58" w:rsidRDefault="008D291A" w:rsidP="008D291A">
      <w:pPr>
        <w:pStyle w:val="BodyTextIndent"/>
        <w:ind w:left="0"/>
        <w:rPr>
          <w:iCs/>
          <w:sz w:val="20"/>
        </w:rPr>
      </w:pPr>
    </w:p>
    <w:p w:rsidR="00C9661A" w:rsidRPr="008D291A" w:rsidRDefault="00C9661A" w:rsidP="007B3ADA">
      <w:pPr>
        <w:pStyle w:val="BodyTextIndent"/>
        <w:numPr>
          <w:ilvl w:val="1"/>
          <w:numId w:val="7"/>
        </w:numPr>
        <w:rPr>
          <w:iCs/>
          <w:sz w:val="20"/>
        </w:rPr>
      </w:pPr>
      <w:r w:rsidRPr="00BA3F58">
        <w:rPr>
          <w:sz w:val="20"/>
        </w:rPr>
        <w:t xml:space="preserve">Report results of sorts, suspect lot range information, repairs, investigations and corrective actions to </w:t>
      </w:r>
      <w:r w:rsidR="0052436B">
        <w:rPr>
          <w:sz w:val="20"/>
        </w:rPr>
        <w:t>WCP</w:t>
      </w:r>
      <w:r w:rsidRPr="00BA3F58">
        <w:rPr>
          <w:sz w:val="20"/>
        </w:rPr>
        <w:t xml:space="preserve"> as part of the countermeasure response.</w:t>
      </w:r>
    </w:p>
    <w:p w:rsidR="008D291A" w:rsidRPr="00BA3F58" w:rsidRDefault="008D291A" w:rsidP="008D291A">
      <w:pPr>
        <w:pStyle w:val="BodyTextIndent"/>
        <w:ind w:left="0"/>
        <w:rPr>
          <w:iCs/>
          <w:sz w:val="20"/>
        </w:rPr>
      </w:pPr>
    </w:p>
    <w:p w:rsidR="00C9661A" w:rsidRPr="0076104F" w:rsidRDefault="00C9661A" w:rsidP="007B3ADA">
      <w:pPr>
        <w:pStyle w:val="BodyTextIndent"/>
        <w:numPr>
          <w:ilvl w:val="1"/>
          <w:numId w:val="7"/>
        </w:numPr>
        <w:rPr>
          <w:iCs/>
          <w:sz w:val="20"/>
        </w:rPr>
      </w:pPr>
      <w:r w:rsidRPr="00BA3F58">
        <w:rPr>
          <w:sz w:val="20"/>
        </w:rPr>
        <w:t>Apply countermeasure activities to similar systems or processes and to the supplier's problem history records.</w:t>
      </w:r>
    </w:p>
    <w:p w:rsidR="0076104F" w:rsidRPr="003D5ADA" w:rsidRDefault="0076104F" w:rsidP="0076104F">
      <w:pPr>
        <w:pStyle w:val="BodyTextIndent"/>
        <w:ind w:left="1260"/>
        <w:rPr>
          <w:iCs/>
          <w:sz w:val="20"/>
        </w:rPr>
      </w:pPr>
    </w:p>
    <w:p w:rsidR="0076104F" w:rsidRPr="0076104F" w:rsidRDefault="00C9661A" w:rsidP="0076104F">
      <w:pPr>
        <w:pStyle w:val="BodyTextIndent"/>
        <w:numPr>
          <w:ilvl w:val="0"/>
          <w:numId w:val="7"/>
        </w:numPr>
        <w:rPr>
          <w:iCs/>
          <w:sz w:val="20"/>
        </w:rPr>
      </w:pPr>
      <w:r w:rsidRPr="0076104F">
        <w:rPr>
          <w:iCs/>
          <w:sz w:val="20"/>
        </w:rPr>
        <w:t xml:space="preserve">Ensure initial shipment of countermeasured/verified product is prepared for shipment with necessary identification (i.e. IPP  referencing </w:t>
      </w:r>
      <w:r w:rsidR="0052436B" w:rsidRPr="0076104F">
        <w:rPr>
          <w:iCs/>
          <w:sz w:val="20"/>
        </w:rPr>
        <w:t>WCP</w:t>
      </w:r>
      <w:r w:rsidRPr="0076104F">
        <w:rPr>
          <w:iCs/>
          <w:sz w:val="20"/>
        </w:rPr>
        <w:t xml:space="preserve"> </w:t>
      </w:r>
      <w:r w:rsidR="0052436B" w:rsidRPr="0076104F">
        <w:rPr>
          <w:iCs/>
          <w:sz w:val="20"/>
        </w:rPr>
        <w:t>V-CAR</w:t>
      </w:r>
      <w:r w:rsidRPr="0076104F">
        <w:rPr>
          <w:iCs/>
          <w:sz w:val="20"/>
        </w:rPr>
        <w:t xml:space="preserve"> # and clearly identified “Countermeasured product”)</w:t>
      </w:r>
    </w:p>
    <w:p w:rsidR="00C9661A" w:rsidRPr="00FB6486" w:rsidRDefault="00C9661A" w:rsidP="0076104F">
      <w:pPr>
        <w:pStyle w:val="BodyTextIndent"/>
        <w:rPr>
          <w:i/>
          <w:iCs/>
          <w:sz w:val="20"/>
        </w:rPr>
      </w:pPr>
      <w:r w:rsidRPr="00FB6486">
        <w:rPr>
          <w:i/>
          <w:iCs/>
          <w:sz w:val="20"/>
        </w:rPr>
        <w:t xml:space="preserve">NOTE: In the event </w:t>
      </w:r>
      <w:r w:rsidR="0014618F" w:rsidRPr="00FB6486">
        <w:rPr>
          <w:i/>
          <w:iCs/>
          <w:sz w:val="20"/>
        </w:rPr>
        <w:t>of a</w:t>
      </w:r>
      <w:r w:rsidRPr="00FB6486">
        <w:rPr>
          <w:i/>
          <w:iCs/>
          <w:sz w:val="20"/>
        </w:rPr>
        <w:t xml:space="preserve"> “split shipment” (shipment on which both “100% certified product” and countermeasured product are provided), the individual containers and/or parts must clearly indicate which product is “100% certified product” and which product is “Countermeasured product”.</w:t>
      </w:r>
    </w:p>
    <w:p w:rsidR="0076104F" w:rsidRPr="0076104F" w:rsidRDefault="0076104F" w:rsidP="0076104F">
      <w:pPr>
        <w:pStyle w:val="BodyTextIndent"/>
        <w:ind w:left="0"/>
        <w:rPr>
          <w:iCs/>
          <w:sz w:val="20"/>
        </w:rPr>
      </w:pPr>
    </w:p>
    <w:p w:rsidR="00C9661A" w:rsidRDefault="00FB6486" w:rsidP="005252FB">
      <w:pPr>
        <w:pStyle w:val="BodyTextIndent"/>
        <w:numPr>
          <w:ilvl w:val="0"/>
          <w:numId w:val="7"/>
        </w:numPr>
        <w:rPr>
          <w:iCs/>
          <w:sz w:val="20"/>
        </w:rPr>
      </w:pPr>
      <w:r w:rsidRPr="00FB6486">
        <w:rPr>
          <w:iCs/>
          <w:sz w:val="20"/>
        </w:rPr>
        <w:t>A</w:t>
      </w:r>
      <w:r>
        <w:rPr>
          <w:iCs/>
          <w:sz w:val="20"/>
        </w:rPr>
        <w:t xml:space="preserve"> PDR (</w:t>
      </w:r>
      <w:r w:rsidRPr="00FB6486">
        <w:rPr>
          <w:sz w:val="20"/>
          <w:u w:val="single"/>
        </w:rPr>
        <w:t>P</w:t>
      </w:r>
      <w:r w:rsidRPr="00FB6486">
        <w:rPr>
          <w:sz w:val="20"/>
        </w:rPr>
        <w:t xml:space="preserve">erformance </w:t>
      </w:r>
      <w:r w:rsidRPr="00FB6486">
        <w:rPr>
          <w:sz w:val="20"/>
          <w:u w:val="single"/>
        </w:rPr>
        <w:t>D</w:t>
      </w:r>
      <w:r w:rsidRPr="00FB6486">
        <w:rPr>
          <w:sz w:val="20"/>
        </w:rPr>
        <w:t xml:space="preserve">eficiency </w:t>
      </w:r>
      <w:r w:rsidRPr="00FB6486">
        <w:rPr>
          <w:sz w:val="20"/>
          <w:u w:val="single"/>
        </w:rPr>
        <w:t>R</w:t>
      </w:r>
      <w:r w:rsidRPr="00FB6486">
        <w:rPr>
          <w:sz w:val="20"/>
        </w:rPr>
        <w:t>eview</w:t>
      </w:r>
      <w:r>
        <w:rPr>
          <w:sz w:val="20"/>
        </w:rPr>
        <w:t xml:space="preserve">) </w:t>
      </w:r>
      <w:r w:rsidR="00C9661A" w:rsidRPr="0076104F">
        <w:rPr>
          <w:iCs/>
          <w:sz w:val="20"/>
        </w:rPr>
        <w:t xml:space="preserve">requires the supplier management to provide an onsite presentation at </w:t>
      </w:r>
      <w:r w:rsidR="0052436B" w:rsidRPr="0076104F">
        <w:rPr>
          <w:iCs/>
          <w:sz w:val="20"/>
        </w:rPr>
        <w:t>WCP</w:t>
      </w:r>
      <w:r w:rsidR="00C9661A" w:rsidRPr="0076104F">
        <w:rPr>
          <w:iCs/>
          <w:sz w:val="20"/>
        </w:rPr>
        <w:t xml:space="preserve"> and may be required due </w:t>
      </w:r>
      <w:r w:rsidR="00C9661A" w:rsidRPr="00195C82">
        <w:rPr>
          <w:iCs/>
          <w:sz w:val="20"/>
        </w:rPr>
        <w:t>to</w:t>
      </w:r>
      <w:r w:rsidR="00D15BCF" w:rsidRPr="00195C82">
        <w:rPr>
          <w:iCs/>
          <w:sz w:val="20"/>
        </w:rPr>
        <w:t>,</w:t>
      </w:r>
      <w:r w:rsidR="00C9661A" w:rsidRPr="00195C82">
        <w:rPr>
          <w:iCs/>
          <w:sz w:val="20"/>
        </w:rPr>
        <w:t xml:space="preserve"> but</w:t>
      </w:r>
      <w:r w:rsidR="00C9661A" w:rsidRPr="0076104F">
        <w:rPr>
          <w:iCs/>
          <w:sz w:val="20"/>
        </w:rPr>
        <w:t xml:space="preserve"> not limited to…</w:t>
      </w:r>
    </w:p>
    <w:p w:rsidR="00234884" w:rsidRPr="0076104F" w:rsidRDefault="00234884" w:rsidP="00234884">
      <w:pPr>
        <w:pStyle w:val="BodyTextIndent"/>
        <w:ind w:left="1080"/>
        <w:rPr>
          <w:iCs/>
          <w:sz w:val="20"/>
        </w:rPr>
      </w:pPr>
    </w:p>
    <w:p w:rsidR="00C9661A" w:rsidRDefault="00C9661A" w:rsidP="00FB6486">
      <w:pPr>
        <w:pStyle w:val="BodyTextIndent"/>
        <w:numPr>
          <w:ilvl w:val="1"/>
          <w:numId w:val="7"/>
        </w:numPr>
        <w:rPr>
          <w:iCs/>
          <w:sz w:val="20"/>
        </w:rPr>
      </w:pPr>
      <w:r>
        <w:rPr>
          <w:iCs/>
          <w:sz w:val="20"/>
        </w:rPr>
        <w:t>Failure by the supplier to provide immediate containment and response.</w:t>
      </w:r>
    </w:p>
    <w:p w:rsidR="008D291A" w:rsidRDefault="008D291A" w:rsidP="008D291A">
      <w:pPr>
        <w:pStyle w:val="BodyTextIndent"/>
        <w:ind w:left="0"/>
        <w:rPr>
          <w:iCs/>
          <w:sz w:val="20"/>
        </w:rPr>
      </w:pPr>
    </w:p>
    <w:p w:rsidR="008D291A" w:rsidRDefault="00C9661A" w:rsidP="008D291A">
      <w:pPr>
        <w:pStyle w:val="BodyTextIndent"/>
        <w:numPr>
          <w:ilvl w:val="1"/>
          <w:numId w:val="7"/>
        </w:numPr>
        <w:rPr>
          <w:iCs/>
          <w:sz w:val="20"/>
        </w:rPr>
      </w:pPr>
      <w:r>
        <w:rPr>
          <w:iCs/>
          <w:sz w:val="20"/>
        </w:rPr>
        <w:t xml:space="preserve">Failure by the supplier to provide containment and support to adequately protect </w:t>
      </w:r>
      <w:r w:rsidR="0052436B">
        <w:rPr>
          <w:iCs/>
          <w:sz w:val="20"/>
        </w:rPr>
        <w:t>WCP</w:t>
      </w:r>
      <w:r>
        <w:rPr>
          <w:iCs/>
          <w:sz w:val="20"/>
        </w:rPr>
        <w:t xml:space="preserve"> from all potential for receiving and/or out-flowing suspect product.</w:t>
      </w:r>
    </w:p>
    <w:p w:rsidR="008D291A" w:rsidRPr="008D291A" w:rsidRDefault="008D291A" w:rsidP="008D291A">
      <w:pPr>
        <w:pStyle w:val="BodyTextIndent"/>
        <w:ind w:left="0"/>
        <w:rPr>
          <w:iCs/>
          <w:sz w:val="20"/>
        </w:rPr>
      </w:pPr>
    </w:p>
    <w:p w:rsidR="008D291A" w:rsidRDefault="00C9661A" w:rsidP="008D291A">
      <w:pPr>
        <w:pStyle w:val="BodyTextIndent"/>
        <w:numPr>
          <w:ilvl w:val="1"/>
          <w:numId w:val="7"/>
        </w:numPr>
        <w:rPr>
          <w:iCs/>
          <w:sz w:val="20"/>
        </w:rPr>
      </w:pPr>
      <w:r>
        <w:rPr>
          <w:iCs/>
          <w:sz w:val="20"/>
        </w:rPr>
        <w:t>Failure by the supplier to provide proper identification of certified and/or countermeasured shipments.</w:t>
      </w:r>
    </w:p>
    <w:p w:rsidR="008D291A" w:rsidRPr="008D291A" w:rsidRDefault="008D291A" w:rsidP="008D291A">
      <w:pPr>
        <w:pStyle w:val="BodyTextIndent"/>
        <w:ind w:left="0"/>
        <w:rPr>
          <w:iCs/>
          <w:sz w:val="20"/>
        </w:rPr>
      </w:pPr>
    </w:p>
    <w:p w:rsidR="00C9661A" w:rsidRDefault="00C9661A" w:rsidP="005252FB">
      <w:pPr>
        <w:pStyle w:val="BodyTextIndent"/>
        <w:numPr>
          <w:ilvl w:val="1"/>
          <w:numId w:val="7"/>
        </w:numPr>
        <w:rPr>
          <w:iCs/>
          <w:sz w:val="20"/>
        </w:rPr>
      </w:pPr>
      <w:r>
        <w:rPr>
          <w:iCs/>
          <w:sz w:val="20"/>
        </w:rPr>
        <w:t xml:space="preserve">Failure by the supplier to obtain extension request or provide acceptable permanent countermeasure to </w:t>
      </w:r>
      <w:r w:rsidR="0052436B">
        <w:rPr>
          <w:iCs/>
          <w:sz w:val="20"/>
        </w:rPr>
        <w:t>WCP</w:t>
      </w:r>
      <w:r>
        <w:rPr>
          <w:iCs/>
          <w:sz w:val="20"/>
        </w:rPr>
        <w:t xml:space="preserve"> on or before the due date as indicated on the </w:t>
      </w:r>
      <w:r w:rsidR="0052436B">
        <w:rPr>
          <w:iCs/>
          <w:sz w:val="20"/>
        </w:rPr>
        <w:t>V-CAR</w:t>
      </w:r>
      <w:r>
        <w:rPr>
          <w:iCs/>
          <w:sz w:val="20"/>
        </w:rPr>
        <w:t>.</w:t>
      </w:r>
    </w:p>
    <w:p w:rsidR="008D291A" w:rsidRDefault="008D291A" w:rsidP="008D291A">
      <w:pPr>
        <w:pStyle w:val="BodyTextIndent"/>
        <w:rPr>
          <w:iCs/>
          <w:sz w:val="20"/>
        </w:rPr>
      </w:pPr>
    </w:p>
    <w:p w:rsidR="00716FD7" w:rsidRDefault="00716FD7" w:rsidP="008D291A">
      <w:pPr>
        <w:pStyle w:val="BodyTextIndent"/>
        <w:rPr>
          <w:iCs/>
          <w:sz w:val="20"/>
        </w:rPr>
      </w:pPr>
    </w:p>
    <w:p w:rsidR="00716FD7" w:rsidRDefault="00716FD7" w:rsidP="008D291A">
      <w:pPr>
        <w:pStyle w:val="BodyTextIndent"/>
        <w:rPr>
          <w:iCs/>
          <w:sz w:val="20"/>
        </w:rPr>
      </w:pPr>
    </w:p>
    <w:p w:rsidR="00716FD7" w:rsidRDefault="00716FD7" w:rsidP="008D291A">
      <w:pPr>
        <w:pStyle w:val="BodyTextIndent"/>
        <w:rPr>
          <w:iCs/>
          <w:sz w:val="20"/>
        </w:rPr>
      </w:pPr>
    </w:p>
    <w:p w:rsidR="00716FD7" w:rsidRDefault="00716FD7" w:rsidP="008D291A">
      <w:pPr>
        <w:pStyle w:val="BodyTextIndent"/>
        <w:rPr>
          <w:iCs/>
          <w:sz w:val="20"/>
        </w:rPr>
      </w:pPr>
    </w:p>
    <w:p w:rsidR="00716FD7" w:rsidRDefault="00716FD7" w:rsidP="008D291A">
      <w:pPr>
        <w:pStyle w:val="BodyTextIndent"/>
        <w:rPr>
          <w:iCs/>
          <w:sz w:val="20"/>
        </w:rPr>
      </w:pPr>
    </w:p>
    <w:p w:rsidR="00716FD7" w:rsidRDefault="00716FD7" w:rsidP="008D291A">
      <w:pPr>
        <w:pStyle w:val="BodyTextIndent"/>
        <w:rPr>
          <w:iCs/>
          <w:sz w:val="20"/>
        </w:rPr>
      </w:pPr>
    </w:p>
    <w:p w:rsidR="00716FD7" w:rsidRDefault="00716FD7" w:rsidP="008D291A">
      <w:pPr>
        <w:pStyle w:val="BodyTextIndent"/>
        <w:rPr>
          <w:iCs/>
          <w:sz w:val="20"/>
        </w:rPr>
      </w:pPr>
    </w:p>
    <w:p w:rsidR="00716FD7" w:rsidRDefault="00716FD7" w:rsidP="008D291A">
      <w:pPr>
        <w:pStyle w:val="BodyTextIndent"/>
        <w:rPr>
          <w:iCs/>
          <w:sz w:val="20"/>
        </w:rPr>
      </w:pPr>
    </w:p>
    <w:p w:rsidR="00716FD7" w:rsidRDefault="00716FD7" w:rsidP="008D291A">
      <w:pPr>
        <w:pStyle w:val="BodyTextIndent"/>
        <w:rPr>
          <w:iCs/>
          <w:sz w:val="20"/>
        </w:rPr>
      </w:pPr>
    </w:p>
    <w:p w:rsidR="00716FD7" w:rsidRPr="005252FB" w:rsidRDefault="00716FD7" w:rsidP="008D291A">
      <w:pPr>
        <w:pStyle w:val="BodyTextIndent"/>
        <w:rPr>
          <w:iCs/>
          <w:sz w:val="20"/>
        </w:rPr>
      </w:pPr>
    </w:p>
    <w:p w:rsidR="00C9661A" w:rsidRPr="00F97EE9" w:rsidRDefault="00C9661A" w:rsidP="0052436B">
      <w:pPr>
        <w:numPr>
          <w:ilvl w:val="1"/>
          <w:numId w:val="26"/>
        </w:numPr>
        <w:autoSpaceDE w:val="0"/>
        <w:autoSpaceDN w:val="0"/>
        <w:adjustRightInd w:val="0"/>
        <w:rPr>
          <w:b/>
          <w:sz w:val="32"/>
          <w:szCs w:val="32"/>
        </w:rPr>
      </w:pPr>
      <w:r w:rsidRPr="00F97EE9">
        <w:rPr>
          <w:b/>
          <w:sz w:val="32"/>
          <w:szCs w:val="32"/>
        </w:rPr>
        <w:lastRenderedPageBreak/>
        <w:t xml:space="preserve"> Responsibilities</w:t>
      </w:r>
    </w:p>
    <w:p w:rsidR="00FA404B" w:rsidRDefault="00C9661A" w:rsidP="0052436B">
      <w:pPr>
        <w:numPr>
          <w:ilvl w:val="2"/>
          <w:numId w:val="26"/>
        </w:numPr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The Supplier is responsible </w:t>
      </w:r>
      <w:r w:rsidR="00FA404B">
        <w:rPr>
          <w:szCs w:val="20"/>
        </w:rPr>
        <w:t>for arranging, instituting, admini</w:t>
      </w:r>
      <w:r w:rsidR="008D291A">
        <w:rPr>
          <w:szCs w:val="20"/>
        </w:rPr>
        <w:t>str</w:t>
      </w:r>
      <w:r w:rsidR="00FA404B">
        <w:rPr>
          <w:szCs w:val="20"/>
        </w:rPr>
        <w:t>ation</w:t>
      </w:r>
      <w:r w:rsidR="00234884">
        <w:rPr>
          <w:szCs w:val="20"/>
        </w:rPr>
        <w:t xml:space="preserve"> of,</w:t>
      </w:r>
      <w:r w:rsidR="00FA404B">
        <w:rPr>
          <w:szCs w:val="20"/>
        </w:rPr>
        <w:t xml:space="preserve"> and on-site management of associates performing work on the supplier’s behalf.</w:t>
      </w:r>
    </w:p>
    <w:p w:rsidR="008D291A" w:rsidRDefault="008D291A" w:rsidP="008D291A">
      <w:pPr>
        <w:autoSpaceDE w:val="0"/>
        <w:autoSpaceDN w:val="0"/>
        <w:adjustRightInd w:val="0"/>
        <w:ind w:left="1080"/>
        <w:rPr>
          <w:szCs w:val="20"/>
        </w:rPr>
      </w:pPr>
    </w:p>
    <w:p w:rsidR="00C9661A" w:rsidRDefault="00FA404B" w:rsidP="0052436B">
      <w:pPr>
        <w:numPr>
          <w:ilvl w:val="2"/>
          <w:numId w:val="26"/>
        </w:numPr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The supplier is responsible </w:t>
      </w:r>
      <w:r w:rsidR="00C9661A">
        <w:rPr>
          <w:szCs w:val="20"/>
        </w:rPr>
        <w:t xml:space="preserve">for the dress and behavior of associates </w:t>
      </w:r>
      <w:r>
        <w:rPr>
          <w:szCs w:val="20"/>
        </w:rPr>
        <w:t>performing work on the supplier’s behalf</w:t>
      </w:r>
      <w:r w:rsidR="00C9661A">
        <w:rPr>
          <w:szCs w:val="20"/>
        </w:rPr>
        <w:t xml:space="preserve"> including</w:t>
      </w:r>
      <w:r w:rsidR="00FD731B">
        <w:rPr>
          <w:szCs w:val="20"/>
        </w:rPr>
        <w:t>…</w:t>
      </w:r>
    </w:p>
    <w:p w:rsidR="00195C82" w:rsidRDefault="00195C82" w:rsidP="00195C82">
      <w:pPr>
        <w:autoSpaceDE w:val="0"/>
        <w:autoSpaceDN w:val="0"/>
        <w:adjustRightInd w:val="0"/>
        <w:ind w:left="360" w:firstLine="720"/>
        <w:rPr>
          <w:szCs w:val="20"/>
        </w:rPr>
      </w:pPr>
    </w:p>
    <w:p w:rsidR="00716FD7" w:rsidRDefault="00C9661A" w:rsidP="00716FD7">
      <w:pPr>
        <w:numPr>
          <w:ilvl w:val="2"/>
          <w:numId w:val="26"/>
        </w:numPr>
        <w:autoSpaceDE w:val="0"/>
        <w:autoSpaceDN w:val="0"/>
        <w:adjustRightInd w:val="0"/>
        <w:rPr>
          <w:szCs w:val="20"/>
        </w:rPr>
      </w:pPr>
      <w:r w:rsidRPr="0014212C">
        <w:rPr>
          <w:szCs w:val="20"/>
        </w:rPr>
        <w:t xml:space="preserve">All supplier associates or </w:t>
      </w:r>
      <w:r>
        <w:rPr>
          <w:szCs w:val="20"/>
        </w:rPr>
        <w:t xml:space="preserve">contracted temporary workers </w:t>
      </w:r>
      <w:r w:rsidR="00195C82">
        <w:rPr>
          <w:szCs w:val="20"/>
        </w:rPr>
        <w:t xml:space="preserve">within WCP </w:t>
      </w:r>
      <w:r>
        <w:rPr>
          <w:szCs w:val="20"/>
        </w:rPr>
        <w:t>m</w:t>
      </w:r>
      <w:r w:rsidRPr="0014212C">
        <w:rPr>
          <w:szCs w:val="20"/>
        </w:rPr>
        <w:t>us</w:t>
      </w:r>
      <w:r w:rsidR="00716FD7">
        <w:rPr>
          <w:szCs w:val="20"/>
        </w:rPr>
        <w:t>t wear…</w:t>
      </w:r>
    </w:p>
    <w:p w:rsidR="00716FD7" w:rsidRDefault="00716FD7" w:rsidP="00716FD7">
      <w:pPr>
        <w:numPr>
          <w:ilvl w:val="0"/>
          <w:numId w:val="32"/>
        </w:num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Eyewear</w:t>
      </w:r>
    </w:p>
    <w:p w:rsidR="00716FD7" w:rsidRDefault="00716FD7" w:rsidP="00716FD7">
      <w:pPr>
        <w:numPr>
          <w:ilvl w:val="0"/>
          <w:numId w:val="32"/>
        </w:numPr>
        <w:autoSpaceDE w:val="0"/>
        <w:autoSpaceDN w:val="0"/>
        <w:adjustRightInd w:val="0"/>
        <w:rPr>
          <w:szCs w:val="20"/>
        </w:rPr>
      </w:pPr>
      <w:r w:rsidRPr="00716FD7">
        <w:rPr>
          <w:szCs w:val="20"/>
        </w:rPr>
        <w:t>A</w:t>
      </w:r>
      <w:r w:rsidR="00C9661A" w:rsidRPr="00716FD7">
        <w:rPr>
          <w:szCs w:val="20"/>
        </w:rPr>
        <w:t xml:space="preserve">ppropriate shoes with closed toe and heel. </w:t>
      </w:r>
    </w:p>
    <w:p w:rsidR="00B92723" w:rsidRPr="00716FD7" w:rsidRDefault="00B92723" w:rsidP="00B92723">
      <w:pPr>
        <w:autoSpaceDE w:val="0"/>
        <w:autoSpaceDN w:val="0"/>
        <w:adjustRightInd w:val="0"/>
        <w:ind w:left="1440"/>
        <w:rPr>
          <w:szCs w:val="20"/>
        </w:rPr>
      </w:pPr>
    </w:p>
    <w:p w:rsidR="00C9661A" w:rsidRPr="00716FD7" w:rsidRDefault="0052436B" w:rsidP="00716FD7">
      <w:pPr>
        <w:numPr>
          <w:ilvl w:val="2"/>
          <w:numId w:val="26"/>
        </w:numPr>
        <w:autoSpaceDE w:val="0"/>
        <w:autoSpaceDN w:val="0"/>
        <w:adjustRightInd w:val="0"/>
        <w:rPr>
          <w:szCs w:val="20"/>
        </w:rPr>
      </w:pPr>
      <w:r w:rsidRPr="00716FD7">
        <w:rPr>
          <w:szCs w:val="20"/>
        </w:rPr>
        <w:t>WCP</w:t>
      </w:r>
      <w:r w:rsidR="00C9661A" w:rsidRPr="00716FD7">
        <w:rPr>
          <w:szCs w:val="20"/>
        </w:rPr>
        <w:t xml:space="preserve"> reserves the right to refuse admittance if clothing is deemed to be unsafe and/or inappropriate.</w:t>
      </w:r>
    </w:p>
    <w:p w:rsidR="0076104F" w:rsidRDefault="0076104F" w:rsidP="00716FD7">
      <w:pPr>
        <w:autoSpaceDE w:val="0"/>
        <w:autoSpaceDN w:val="0"/>
        <w:adjustRightInd w:val="0"/>
        <w:rPr>
          <w:szCs w:val="20"/>
        </w:rPr>
      </w:pPr>
    </w:p>
    <w:p w:rsidR="00C9661A" w:rsidRPr="00716FD7" w:rsidRDefault="00C9661A" w:rsidP="00716FD7">
      <w:pPr>
        <w:numPr>
          <w:ilvl w:val="2"/>
          <w:numId w:val="30"/>
        </w:numPr>
        <w:autoSpaceDE w:val="0"/>
        <w:autoSpaceDN w:val="0"/>
        <w:adjustRightInd w:val="0"/>
        <w:rPr>
          <w:szCs w:val="20"/>
        </w:rPr>
      </w:pPr>
      <w:r w:rsidRPr="00430D6F">
        <w:rPr>
          <w:szCs w:val="20"/>
        </w:rPr>
        <w:t xml:space="preserve">The supplier is responsible for the care and return of any additional safety equipment (e.g. </w:t>
      </w:r>
      <w:r w:rsidR="00A03990">
        <w:rPr>
          <w:szCs w:val="20"/>
        </w:rPr>
        <w:t xml:space="preserve">safety glasses, gloves, </w:t>
      </w:r>
      <w:r w:rsidRPr="00430D6F">
        <w:rPr>
          <w:szCs w:val="20"/>
        </w:rPr>
        <w:t>bump caps</w:t>
      </w:r>
      <w:r w:rsidR="00A03990">
        <w:rPr>
          <w:szCs w:val="20"/>
        </w:rPr>
        <w:t xml:space="preserve">, </w:t>
      </w:r>
      <w:r w:rsidR="00A03990" w:rsidRPr="00716FD7">
        <w:rPr>
          <w:szCs w:val="20"/>
        </w:rPr>
        <w:t>etc…</w:t>
      </w:r>
      <w:r w:rsidRPr="00716FD7">
        <w:rPr>
          <w:szCs w:val="20"/>
        </w:rPr>
        <w:t xml:space="preserve">) which may be provided by </w:t>
      </w:r>
      <w:r w:rsidR="0052436B" w:rsidRPr="00716FD7">
        <w:rPr>
          <w:szCs w:val="20"/>
        </w:rPr>
        <w:t>WCP</w:t>
      </w:r>
      <w:r w:rsidRPr="00716FD7">
        <w:rPr>
          <w:szCs w:val="20"/>
        </w:rPr>
        <w:t>.</w:t>
      </w:r>
    </w:p>
    <w:p w:rsidR="008D291A" w:rsidRDefault="008D291A" w:rsidP="008D291A">
      <w:pPr>
        <w:autoSpaceDE w:val="0"/>
        <w:autoSpaceDN w:val="0"/>
        <w:adjustRightInd w:val="0"/>
        <w:rPr>
          <w:szCs w:val="20"/>
        </w:rPr>
      </w:pPr>
    </w:p>
    <w:p w:rsidR="00C9661A" w:rsidRPr="0076104F" w:rsidRDefault="00C9661A" w:rsidP="0076104F">
      <w:pPr>
        <w:pStyle w:val="ListParagraph"/>
        <w:numPr>
          <w:ilvl w:val="2"/>
          <w:numId w:val="28"/>
        </w:numPr>
        <w:rPr>
          <w:szCs w:val="20"/>
        </w:rPr>
      </w:pPr>
      <w:r w:rsidRPr="006666DA">
        <w:rPr>
          <w:szCs w:val="20"/>
        </w:rPr>
        <w:t xml:space="preserve">Supplier associates must conform to </w:t>
      </w:r>
      <w:r w:rsidR="0052436B">
        <w:rPr>
          <w:szCs w:val="20"/>
        </w:rPr>
        <w:t>WCP</w:t>
      </w:r>
      <w:r w:rsidRPr="006666DA">
        <w:rPr>
          <w:szCs w:val="20"/>
        </w:rPr>
        <w:t xml:space="preserve">'s </w:t>
      </w:r>
      <w:r>
        <w:rPr>
          <w:szCs w:val="20"/>
        </w:rPr>
        <w:t>procedures and policie</w:t>
      </w:r>
      <w:r w:rsidR="0076104F">
        <w:rPr>
          <w:szCs w:val="20"/>
        </w:rPr>
        <w:t>s</w:t>
      </w:r>
      <w:r w:rsidR="00716FD7">
        <w:rPr>
          <w:szCs w:val="20"/>
        </w:rPr>
        <w:t>.</w:t>
      </w:r>
    </w:p>
    <w:p w:rsidR="00C9661A" w:rsidRDefault="00C9661A" w:rsidP="00C371BD">
      <w:pPr>
        <w:pStyle w:val="ListParagraph"/>
        <w:ind w:left="1800"/>
        <w:rPr>
          <w:szCs w:val="20"/>
        </w:rPr>
      </w:pPr>
    </w:p>
    <w:p w:rsidR="0076104F" w:rsidRDefault="0076104F" w:rsidP="00C371BD">
      <w:pPr>
        <w:pStyle w:val="ListParagraph"/>
        <w:ind w:left="1800"/>
        <w:rPr>
          <w:szCs w:val="20"/>
        </w:rPr>
      </w:pPr>
    </w:p>
    <w:p w:rsidR="00C9661A" w:rsidRDefault="0076104F" w:rsidP="0052436B">
      <w:pPr>
        <w:numPr>
          <w:ilvl w:val="1"/>
          <w:numId w:val="28"/>
        </w:numPr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>COST and MATERIAL</w:t>
      </w:r>
    </w:p>
    <w:p w:rsidR="00092511" w:rsidRPr="00F97EE9" w:rsidRDefault="00092511" w:rsidP="00092511">
      <w:pPr>
        <w:autoSpaceDE w:val="0"/>
        <w:autoSpaceDN w:val="0"/>
        <w:adjustRightInd w:val="0"/>
        <w:ind w:left="360"/>
        <w:rPr>
          <w:b/>
          <w:sz w:val="32"/>
          <w:szCs w:val="32"/>
        </w:rPr>
      </w:pPr>
    </w:p>
    <w:p w:rsidR="00FA404B" w:rsidRPr="0076104F" w:rsidRDefault="00FA404B" w:rsidP="00FA404B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        4.4.1     </w:t>
      </w:r>
      <w:r w:rsidR="00C9661A" w:rsidRPr="0014212C">
        <w:rPr>
          <w:szCs w:val="20"/>
        </w:rPr>
        <w:t>The supplier is responsible to provide the necessary tools and supplies fo</w:t>
      </w:r>
      <w:r w:rsidR="00C9661A">
        <w:rPr>
          <w:szCs w:val="20"/>
        </w:rPr>
        <w:t xml:space="preserve">r </w:t>
      </w:r>
      <w:r w:rsidR="00C9661A" w:rsidRPr="0014212C">
        <w:rPr>
          <w:szCs w:val="20"/>
        </w:rPr>
        <w:t>repair/rework/sort</w:t>
      </w:r>
      <w:r w:rsidRPr="0076104F">
        <w:rPr>
          <w:szCs w:val="20"/>
        </w:rPr>
        <w:t>, including 3</w:t>
      </w:r>
      <w:r w:rsidRPr="0076104F">
        <w:rPr>
          <w:szCs w:val="20"/>
          <w:vertAlign w:val="superscript"/>
        </w:rPr>
        <w:t>rd</w:t>
      </w:r>
      <w:r w:rsidRPr="0076104F">
        <w:rPr>
          <w:szCs w:val="20"/>
        </w:rPr>
        <w:t xml:space="preserve"> party sort </w:t>
      </w:r>
      <w:r w:rsidRPr="0076104F">
        <w:rPr>
          <w:szCs w:val="20"/>
        </w:rPr>
        <w:tab/>
      </w:r>
    </w:p>
    <w:p w:rsidR="00C9661A" w:rsidRPr="0076104F" w:rsidRDefault="00FA404B" w:rsidP="00FA404B">
      <w:pPr>
        <w:autoSpaceDE w:val="0"/>
        <w:autoSpaceDN w:val="0"/>
        <w:adjustRightInd w:val="0"/>
        <w:rPr>
          <w:szCs w:val="20"/>
        </w:rPr>
      </w:pPr>
      <w:r w:rsidRPr="0076104F">
        <w:rPr>
          <w:szCs w:val="20"/>
        </w:rPr>
        <w:t xml:space="preserve">                      companies and/or other human resources.</w:t>
      </w:r>
    </w:p>
    <w:p w:rsidR="00FA404B" w:rsidRDefault="00FA404B" w:rsidP="00FD4E99">
      <w:pPr>
        <w:autoSpaceDE w:val="0"/>
        <w:autoSpaceDN w:val="0"/>
        <w:adjustRightInd w:val="0"/>
        <w:rPr>
          <w:szCs w:val="20"/>
        </w:rPr>
      </w:pPr>
    </w:p>
    <w:p w:rsidR="00C9661A" w:rsidRDefault="00C9661A" w:rsidP="00FD4E99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        4.4.2      </w:t>
      </w:r>
      <w:r w:rsidRPr="00132D69">
        <w:rPr>
          <w:szCs w:val="20"/>
        </w:rPr>
        <w:t>The supplier is responsible for all labor and material</w:t>
      </w:r>
      <w:r>
        <w:rPr>
          <w:szCs w:val="20"/>
        </w:rPr>
        <w:t>,</w:t>
      </w:r>
      <w:r w:rsidRPr="00132D69">
        <w:rPr>
          <w:szCs w:val="20"/>
        </w:rPr>
        <w:t xml:space="preserve"> costs of inspection, segregation,</w:t>
      </w:r>
      <w:r>
        <w:rPr>
          <w:szCs w:val="20"/>
        </w:rPr>
        <w:t xml:space="preserve"> and/or repair for </w:t>
      </w:r>
    </w:p>
    <w:p w:rsidR="00C9661A" w:rsidRDefault="00C9661A" w:rsidP="00FD4E99">
      <w:pPr>
        <w:autoSpaceDE w:val="0"/>
        <w:autoSpaceDN w:val="0"/>
        <w:adjustRightInd w:val="0"/>
        <w:ind w:left="1080"/>
        <w:rPr>
          <w:szCs w:val="20"/>
        </w:rPr>
      </w:pPr>
      <w:r>
        <w:rPr>
          <w:szCs w:val="20"/>
        </w:rPr>
        <w:t xml:space="preserve">the repair of assemblies/components due to the supplier’s (including sub-supplier’s) non-conforming parts. This includes time spent </w:t>
      </w:r>
      <w:r w:rsidR="00FA404B">
        <w:rPr>
          <w:szCs w:val="20"/>
        </w:rPr>
        <w:t xml:space="preserve">by </w:t>
      </w:r>
      <w:r w:rsidR="0052436B">
        <w:rPr>
          <w:szCs w:val="20"/>
        </w:rPr>
        <w:t>WCP</w:t>
      </w:r>
      <w:r w:rsidR="00FA404B">
        <w:rPr>
          <w:szCs w:val="20"/>
        </w:rPr>
        <w:t xml:space="preserve"> personnel </w:t>
      </w:r>
      <w:r>
        <w:rPr>
          <w:szCs w:val="20"/>
        </w:rPr>
        <w:t>containing and/or repairing parts/units.</w:t>
      </w:r>
    </w:p>
    <w:p w:rsidR="00C9661A" w:rsidRDefault="00C9661A" w:rsidP="0083617A">
      <w:pPr>
        <w:autoSpaceDE w:val="0"/>
        <w:autoSpaceDN w:val="0"/>
        <w:adjustRightInd w:val="0"/>
        <w:rPr>
          <w:szCs w:val="20"/>
        </w:rPr>
      </w:pPr>
    </w:p>
    <w:p w:rsidR="00C9661A" w:rsidRDefault="00C9661A" w:rsidP="0083617A">
      <w:pPr>
        <w:numPr>
          <w:ilvl w:val="2"/>
          <w:numId w:val="23"/>
        </w:numPr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The supplier is responsible for the costs of any expendable items (e.g. gloves, sandpaper, etc.) used in the </w:t>
      </w:r>
    </w:p>
    <w:p w:rsidR="00C9661A" w:rsidRDefault="00C9661A" w:rsidP="00F97EE9">
      <w:pPr>
        <w:autoSpaceDE w:val="0"/>
        <w:autoSpaceDN w:val="0"/>
        <w:adjustRightInd w:val="0"/>
        <w:ind w:left="1080"/>
        <w:rPr>
          <w:szCs w:val="20"/>
        </w:rPr>
      </w:pPr>
      <w:r>
        <w:rPr>
          <w:szCs w:val="20"/>
        </w:rPr>
        <w:t>inspection, segregation, and/or repair.</w:t>
      </w:r>
    </w:p>
    <w:p w:rsidR="00C9661A" w:rsidRDefault="00C9661A" w:rsidP="00F97EE9">
      <w:pPr>
        <w:autoSpaceDE w:val="0"/>
        <w:autoSpaceDN w:val="0"/>
        <w:adjustRightInd w:val="0"/>
        <w:ind w:left="1080"/>
        <w:rPr>
          <w:szCs w:val="20"/>
        </w:rPr>
      </w:pPr>
    </w:p>
    <w:p w:rsidR="00C9661A" w:rsidRDefault="00C9661A" w:rsidP="0083617A">
      <w:pPr>
        <w:numPr>
          <w:ilvl w:val="2"/>
          <w:numId w:val="23"/>
        </w:numPr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The supplier is responsible for the cost of any complete or partially complete vehicle or engine that cannot be offered for </w:t>
      </w:r>
    </w:p>
    <w:p w:rsidR="00C9661A" w:rsidRDefault="00C9661A" w:rsidP="00F97EE9">
      <w:pPr>
        <w:autoSpaceDE w:val="0"/>
        <w:autoSpaceDN w:val="0"/>
        <w:adjustRightInd w:val="0"/>
        <w:ind w:left="1080"/>
        <w:rPr>
          <w:szCs w:val="20"/>
        </w:rPr>
      </w:pPr>
      <w:r>
        <w:rPr>
          <w:szCs w:val="20"/>
        </w:rPr>
        <w:t>r</w:t>
      </w:r>
      <w:r w:rsidRPr="00F97EE9">
        <w:rPr>
          <w:szCs w:val="20"/>
        </w:rPr>
        <w:t xml:space="preserve">etail sale due to the supplier’s non-conforming part. </w:t>
      </w:r>
    </w:p>
    <w:p w:rsidR="00C9661A" w:rsidRDefault="00C9661A" w:rsidP="00F97EE9">
      <w:pPr>
        <w:autoSpaceDE w:val="0"/>
        <w:autoSpaceDN w:val="0"/>
        <w:adjustRightInd w:val="0"/>
        <w:ind w:left="1080"/>
        <w:rPr>
          <w:szCs w:val="20"/>
        </w:rPr>
      </w:pPr>
    </w:p>
    <w:p w:rsidR="00C9661A" w:rsidRDefault="0052436B" w:rsidP="0083617A">
      <w:pPr>
        <w:numPr>
          <w:ilvl w:val="2"/>
          <w:numId w:val="23"/>
        </w:num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WCP</w:t>
      </w:r>
      <w:r w:rsidR="00C9661A" w:rsidRPr="006666DA">
        <w:rPr>
          <w:szCs w:val="20"/>
        </w:rPr>
        <w:t xml:space="preserve"> reserves the right to disposition nonconforming parts (repair, scrap or return to supplier). The supplier is responsible for all </w:t>
      </w:r>
      <w:r w:rsidR="00C9661A" w:rsidRPr="00F900B6">
        <w:rPr>
          <w:szCs w:val="20"/>
        </w:rPr>
        <w:t xml:space="preserve">cost of returning nonconforming product. </w:t>
      </w:r>
    </w:p>
    <w:p w:rsidR="00C9661A" w:rsidRDefault="00C9661A" w:rsidP="00C371BD">
      <w:pPr>
        <w:autoSpaceDE w:val="0"/>
        <w:autoSpaceDN w:val="0"/>
        <w:adjustRightInd w:val="0"/>
        <w:ind w:left="1080"/>
        <w:rPr>
          <w:szCs w:val="20"/>
        </w:rPr>
      </w:pPr>
    </w:p>
    <w:p w:rsidR="00C9661A" w:rsidRDefault="00C9661A" w:rsidP="0083617A">
      <w:pPr>
        <w:numPr>
          <w:ilvl w:val="2"/>
          <w:numId w:val="23"/>
        </w:numPr>
        <w:autoSpaceDE w:val="0"/>
        <w:autoSpaceDN w:val="0"/>
        <w:adjustRightInd w:val="0"/>
        <w:rPr>
          <w:szCs w:val="20"/>
        </w:rPr>
      </w:pPr>
      <w:r w:rsidRPr="00F900B6">
        <w:rPr>
          <w:szCs w:val="20"/>
        </w:rPr>
        <w:t xml:space="preserve">At </w:t>
      </w:r>
      <w:r w:rsidR="0052436B">
        <w:rPr>
          <w:szCs w:val="20"/>
        </w:rPr>
        <w:t>WCP</w:t>
      </w:r>
      <w:r w:rsidRPr="00F900B6">
        <w:rPr>
          <w:szCs w:val="20"/>
        </w:rPr>
        <w:t>’s discretion, suspect lot(s) of parts may be returned to the supplier for inspection, segregation, and/or repair. In this case, the entire lot(s) may be charged as rejects for financial and inventory reconciliation.</w:t>
      </w:r>
    </w:p>
    <w:p w:rsidR="00C9661A" w:rsidRDefault="00C9661A" w:rsidP="00C371BD">
      <w:pPr>
        <w:autoSpaceDE w:val="0"/>
        <w:autoSpaceDN w:val="0"/>
        <w:adjustRightInd w:val="0"/>
        <w:rPr>
          <w:szCs w:val="20"/>
        </w:rPr>
      </w:pPr>
    </w:p>
    <w:p w:rsidR="00C9661A" w:rsidRDefault="00C9661A" w:rsidP="0083617A">
      <w:pPr>
        <w:numPr>
          <w:ilvl w:val="2"/>
          <w:numId w:val="23"/>
        </w:numPr>
        <w:autoSpaceDE w:val="0"/>
        <w:autoSpaceDN w:val="0"/>
        <w:adjustRightInd w:val="0"/>
        <w:rPr>
          <w:szCs w:val="20"/>
        </w:rPr>
      </w:pPr>
      <w:r w:rsidRPr="00F900B6">
        <w:rPr>
          <w:szCs w:val="20"/>
        </w:rPr>
        <w:t>The supplier shall be responsible for the cost of any non-conforming product provided by the supplier in addition to any collateral damaged parts as result of repair, inspection, or other activities that are a result of the supplier’s non-conformity.</w:t>
      </w:r>
    </w:p>
    <w:p w:rsidR="00C9661A" w:rsidRDefault="00C9661A" w:rsidP="00C371BD">
      <w:pPr>
        <w:autoSpaceDE w:val="0"/>
        <w:autoSpaceDN w:val="0"/>
        <w:adjustRightInd w:val="0"/>
        <w:rPr>
          <w:szCs w:val="20"/>
        </w:rPr>
      </w:pPr>
    </w:p>
    <w:p w:rsidR="00716FD7" w:rsidRDefault="00716FD7" w:rsidP="00C371BD">
      <w:pPr>
        <w:autoSpaceDE w:val="0"/>
        <w:autoSpaceDN w:val="0"/>
        <w:adjustRightInd w:val="0"/>
        <w:rPr>
          <w:szCs w:val="20"/>
        </w:rPr>
      </w:pPr>
    </w:p>
    <w:p w:rsidR="00716FD7" w:rsidRDefault="00716FD7" w:rsidP="00C371BD">
      <w:pPr>
        <w:autoSpaceDE w:val="0"/>
        <w:autoSpaceDN w:val="0"/>
        <w:adjustRightInd w:val="0"/>
        <w:rPr>
          <w:szCs w:val="20"/>
        </w:rPr>
      </w:pPr>
    </w:p>
    <w:p w:rsidR="00716FD7" w:rsidRDefault="00716FD7" w:rsidP="00C371BD">
      <w:pPr>
        <w:autoSpaceDE w:val="0"/>
        <w:autoSpaceDN w:val="0"/>
        <w:adjustRightInd w:val="0"/>
        <w:rPr>
          <w:szCs w:val="20"/>
        </w:rPr>
      </w:pPr>
    </w:p>
    <w:p w:rsidR="00716FD7" w:rsidRDefault="00716FD7" w:rsidP="00C371BD">
      <w:pPr>
        <w:autoSpaceDE w:val="0"/>
        <w:autoSpaceDN w:val="0"/>
        <w:adjustRightInd w:val="0"/>
        <w:rPr>
          <w:szCs w:val="20"/>
        </w:rPr>
      </w:pPr>
    </w:p>
    <w:p w:rsidR="00716FD7" w:rsidRPr="00716FD7" w:rsidRDefault="00716FD7" w:rsidP="00716FD7">
      <w:pPr>
        <w:numPr>
          <w:ilvl w:val="1"/>
          <w:numId w:val="28"/>
        </w:numPr>
        <w:autoSpaceDE w:val="0"/>
        <w:autoSpaceDN w:val="0"/>
        <w:adjustRightInd w:val="0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COST and MATERIAL </w:t>
      </w:r>
      <w:r w:rsidRPr="00716FD7">
        <w:rPr>
          <w:b/>
          <w:i/>
          <w:sz w:val="32"/>
          <w:szCs w:val="32"/>
        </w:rPr>
        <w:t>(continued)</w:t>
      </w:r>
    </w:p>
    <w:p w:rsidR="00716FD7" w:rsidRDefault="00716FD7" w:rsidP="00C371BD">
      <w:pPr>
        <w:autoSpaceDE w:val="0"/>
        <w:autoSpaceDN w:val="0"/>
        <w:adjustRightInd w:val="0"/>
        <w:rPr>
          <w:szCs w:val="20"/>
        </w:rPr>
      </w:pPr>
    </w:p>
    <w:p w:rsidR="00C9661A" w:rsidRDefault="00BA22A0" w:rsidP="0083617A">
      <w:pPr>
        <w:numPr>
          <w:ilvl w:val="2"/>
          <w:numId w:val="23"/>
        </w:numPr>
        <w:autoSpaceDE w:val="0"/>
        <w:autoSpaceDN w:val="0"/>
        <w:adjustRightInd w:val="0"/>
        <w:rPr>
          <w:szCs w:val="20"/>
        </w:rPr>
      </w:pPr>
      <w:r w:rsidRPr="00F900B6">
        <w:rPr>
          <w:szCs w:val="20"/>
        </w:rPr>
        <w:t>The supplier shall be responsible for any cost related to admini</w:t>
      </w:r>
      <w:r w:rsidR="0076104F">
        <w:rPr>
          <w:szCs w:val="20"/>
        </w:rPr>
        <w:t>str</w:t>
      </w:r>
      <w:r w:rsidRPr="00F900B6">
        <w:rPr>
          <w:szCs w:val="20"/>
        </w:rPr>
        <w:t>ation of a problem caused by the supplier providing non-conforming condition (including non-product non-conformities such as but not limited to labeling, FIFO, delivery etc..</w:t>
      </w:r>
      <w:r>
        <w:rPr>
          <w:szCs w:val="20"/>
        </w:rPr>
        <w:t>.</w:t>
      </w:r>
      <w:r w:rsidRPr="00F900B6">
        <w:rPr>
          <w:szCs w:val="20"/>
        </w:rPr>
        <w:t>)</w:t>
      </w:r>
    </w:p>
    <w:p w:rsidR="0076104F" w:rsidRDefault="0076104F" w:rsidP="00C371BD">
      <w:pPr>
        <w:autoSpaceDE w:val="0"/>
        <w:autoSpaceDN w:val="0"/>
        <w:adjustRightInd w:val="0"/>
        <w:rPr>
          <w:szCs w:val="20"/>
        </w:rPr>
      </w:pPr>
    </w:p>
    <w:p w:rsidR="00C9661A" w:rsidRDefault="00C9661A" w:rsidP="0083617A">
      <w:pPr>
        <w:numPr>
          <w:ilvl w:val="2"/>
          <w:numId w:val="23"/>
        </w:numPr>
        <w:autoSpaceDE w:val="0"/>
        <w:autoSpaceDN w:val="0"/>
        <w:adjustRightInd w:val="0"/>
        <w:rPr>
          <w:szCs w:val="20"/>
        </w:rPr>
      </w:pPr>
      <w:r w:rsidRPr="00F900B6">
        <w:rPr>
          <w:szCs w:val="20"/>
        </w:rPr>
        <w:t xml:space="preserve">The supplier shall be responsible for any assigned costs as result of line stoppages at </w:t>
      </w:r>
      <w:r w:rsidR="0052436B">
        <w:rPr>
          <w:szCs w:val="20"/>
        </w:rPr>
        <w:t>WCP</w:t>
      </w:r>
      <w:r w:rsidRPr="00F900B6">
        <w:rPr>
          <w:szCs w:val="20"/>
        </w:rPr>
        <w:t xml:space="preserve"> and/or </w:t>
      </w:r>
      <w:r w:rsidR="0052436B">
        <w:rPr>
          <w:szCs w:val="20"/>
        </w:rPr>
        <w:t>WCP</w:t>
      </w:r>
      <w:r w:rsidRPr="00F900B6">
        <w:rPr>
          <w:szCs w:val="20"/>
        </w:rPr>
        <w:t>’s customer as the result of the supplier providing a non-conforming condition.</w:t>
      </w:r>
    </w:p>
    <w:p w:rsidR="00092511" w:rsidRDefault="00092511" w:rsidP="00092511">
      <w:pPr>
        <w:pStyle w:val="ListParagraph"/>
        <w:rPr>
          <w:szCs w:val="20"/>
        </w:rPr>
      </w:pPr>
    </w:p>
    <w:p w:rsidR="00C9661A" w:rsidRPr="008D291A" w:rsidRDefault="00092511" w:rsidP="00DE36F5">
      <w:pPr>
        <w:numPr>
          <w:ilvl w:val="2"/>
          <w:numId w:val="23"/>
        </w:numPr>
        <w:autoSpaceDE w:val="0"/>
        <w:autoSpaceDN w:val="0"/>
        <w:adjustRightInd w:val="0"/>
        <w:rPr>
          <w:szCs w:val="20"/>
        </w:rPr>
      </w:pPr>
      <w:r w:rsidRPr="0051644D">
        <w:rPr>
          <w:szCs w:val="20"/>
        </w:rPr>
        <w:t xml:space="preserve">Costs deemed to be the supplier’s responsibility will be communicated via </w:t>
      </w:r>
      <w:r w:rsidR="0076104F">
        <w:rPr>
          <w:szCs w:val="20"/>
        </w:rPr>
        <w:t>a DM (Debit Memo</w:t>
      </w:r>
      <w:r w:rsidRPr="0051644D">
        <w:rPr>
          <w:i/>
          <w:sz w:val="16"/>
          <w:szCs w:val="16"/>
        </w:rPr>
        <w:t>)</w:t>
      </w:r>
      <w:r w:rsidRPr="0051644D">
        <w:rPr>
          <w:szCs w:val="20"/>
        </w:rPr>
        <w:t>.</w:t>
      </w:r>
      <w:r w:rsidR="00D659B2" w:rsidRPr="0051644D">
        <w:rPr>
          <w:szCs w:val="20"/>
        </w:rPr>
        <w:t xml:space="preserve">  </w:t>
      </w:r>
    </w:p>
    <w:sectPr w:rsidR="00C9661A" w:rsidRPr="008D291A" w:rsidSect="00C9661A">
      <w:headerReference w:type="default" r:id="rId8"/>
      <w:pgSz w:w="12240" w:h="15840" w:code="1"/>
      <w:pgMar w:top="1440" w:right="720" w:bottom="144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BCF" w:rsidRDefault="00D15BCF">
      <w:r>
        <w:separator/>
      </w:r>
    </w:p>
  </w:endnote>
  <w:endnote w:type="continuationSeparator" w:id="0">
    <w:p w:rsidR="00D15BCF" w:rsidRDefault="00D1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BCF" w:rsidRDefault="00D15BCF">
      <w:r>
        <w:separator/>
      </w:r>
    </w:p>
  </w:footnote>
  <w:footnote w:type="continuationSeparator" w:id="0">
    <w:p w:rsidR="00D15BCF" w:rsidRDefault="00D15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BCF" w:rsidRDefault="009E6E18" w:rsidP="0052436B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6"/>
      </w:rPr>
    </w:pPr>
    <w:r>
      <w:rPr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5.85pt;height:66.95pt">
          <v:imagedata r:id="rId1" o:title="wcpi-black white with TM 300 Dpi"/>
        </v:shape>
      </w:pict>
    </w:r>
  </w:p>
  <w:p w:rsidR="00D15BCF" w:rsidRDefault="00D15BCF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bCs/>
        <w:sz w:val="28"/>
      </w:rPr>
    </w:pPr>
    <w:r>
      <w:rPr>
        <w:b/>
        <w:bCs/>
        <w:sz w:val="28"/>
      </w:rPr>
      <w:t>WCP Supplier Handbook</w:t>
    </w:r>
  </w:p>
  <w:p w:rsidR="00D15BCF" w:rsidRDefault="00D15BCF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32"/>
      </w:rPr>
    </w:pPr>
    <w:r>
      <w:rPr>
        <w:sz w:val="32"/>
        <w:bdr w:val="double" w:sz="4" w:space="0" w:color="auto"/>
      </w:rPr>
      <w:t>Section: 4- Nonconforming Product</w:t>
    </w:r>
  </w:p>
  <w:p w:rsidR="00D15BCF" w:rsidRDefault="00D15BCF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28"/>
      </w:rPr>
    </w:pPr>
  </w:p>
  <w:p w:rsidR="00D15BCF" w:rsidRDefault="00D15BCF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>Applicable QMS Clause: 7.4; 8.3</w:t>
    </w:r>
  </w:p>
  <w:p w:rsidR="00D15BCF" w:rsidRDefault="00D15BCF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Reference Documents:    </w:t>
    </w:r>
    <w:r>
      <w:tab/>
    </w:r>
    <w:r>
      <w:tab/>
      <w:t xml:space="preserve">Page </w:t>
    </w:r>
    <w:r w:rsidR="00716FD7">
      <w:fldChar w:fldCharType="begin"/>
    </w:r>
    <w:r w:rsidR="00716FD7">
      <w:instrText xml:space="preserve"> PAGE </w:instrText>
    </w:r>
    <w:r w:rsidR="00716FD7">
      <w:fldChar w:fldCharType="separate"/>
    </w:r>
    <w:r w:rsidR="009E6E18">
      <w:rPr>
        <w:noProof/>
      </w:rPr>
      <w:t>2</w:t>
    </w:r>
    <w:r w:rsidR="00716FD7">
      <w:rPr>
        <w:noProof/>
      </w:rPr>
      <w:fldChar w:fldCharType="end"/>
    </w:r>
    <w:r>
      <w:t xml:space="preserve"> of </w:t>
    </w:r>
    <w:r w:rsidR="009E6E18">
      <w:fldChar w:fldCharType="begin"/>
    </w:r>
    <w:r w:rsidR="009E6E18">
      <w:instrText xml:space="preserve"> NUMPAGES </w:instrText>
    </w:r>
    <w:r w:rsidR="009E6E18">
      <w:fldChar w:fldCharType="separate"/>
    </w:r>
    <w:r w:rsidR="009E6E18">
      <w:rPr>
        <w:noProof/>
      </w:rPr>
      <w:t>5</w:t>
    </w:r>
    <w:r w:rsidR="009E6E18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1ADF"/>
    <w:multiLevelType w:val="hybridMultilevel"/>
    <w:tmpl w:val="788E6F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24EAE"/>
    <w:multiLevelType w:val="hybridMultilevel"/>
    <w:tmpl w:val="25161CB8"/>
    <w:lvl w:ilvl="0" w:tplc="35D8EC92">
      <w:start w:val="1"/>
      <w:numFmt w:val="upperLetter"/>
      <w:lvlText w:val="%1-"/>
      <w:lvlJc w:val="left"/>
      <w:pPr>
        <w:ind w:left="117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151787A"/>
    <w:multiLevelType w:val="hybridMultilevel"/>
    <w:tmpl w:val="6D2EE6F4"/>
    <w:lvl w:ilvl="0" w:tplc="DB7CB22E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E3E439EA">
      <w:start w:val="1"/>
      <w:numFmt w:val="upperLetter"/>
      <w:lvlText w:val="%3-"/>
      <w:lvlJc w:val="right"/>
      <w:pPr>
        <w:ind w:left="117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8181956"/>
    <w:multiLevelType w:val="multilevel"/>
    <w:tmpl w:val="22EC17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1C911521"/>
    <w:multiLevelType w:val="hybridMultilevel"/>
    <w:tmpl w:val="4F0E48C8"/>
    <w:lvl w:ilvl="0" w:tplc="A7BA1C8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239E2F19"/>
    <w:multiLevelType w:val="multilevel"/>
    <w:tmpl w:val="115E851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 w15:restartNumberingAfterBreak="0">
    <w:nsid w:val="260F4159"/>
    <w:multiLevelType w:val="multilevel"/>
    <w:tmpl w:val="0B66AB3E"/>
    <w:lvl w:ilvl="0">
      <w:start w:val="4"/>
      <w:numFmt w:val="decimal"/>
      <w:lvlText w:val="%1.4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280574C9"/>
    <w:multiLevelType w:val="multilevel"/>
    <w:tmpl w:val="3B8A87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D0313BD"/>
    <w:multiLevelType w:val="hybridMultilevel"/>
    <w:tmpl w:val="33D85FA2"/>
    <w:lvl w:ilvl="0" w:tplc="0EECB6F4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426DCD"/>
    <w:multiLevelType w:val="hybridMultilevel"/>
    <w:tmpl w:val="4EDEF520"/>
    <w:lvl w:ilvl="0" w:tplc="2BD6062A">
      <w:start w:val="1"/>
      <w:numFmt w:val="upperLetter"/>
      <w:lvlText w:val="%1-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BDC604C4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 w:tplc="8C6453FE">
      <w:start w:val="1"/>
      <w:numFmt w:val="lowerRoman"/>
      <w:lvlText w:val="%3.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0" w15:restartNumberingAfterBreak="0">
    <w:nsid w:val="359F42F7"/>
    <w:multiLevelType w:val="hybridMultilevel"/>
    <w:tmpl w:val="8716D0C6"/>
    <w:lvl w:ilvl="0" w:tplc="E25693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6FA46F1"/>
    <w:multiLevelType w:val="multilevel"/>
    <w:tmpl w:val="BDB436C0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2" w15:restartNumberingAfterBreak="0">
    <w:nsid w:val="38A12BAE"/>
    <w:multiLevelType w:val="multilevel"/>
    <w:tmpl w:val="3A1CA5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 w15:restartNumberingAfterBreak="0">
    <w:nsid w:val="39553ECE"/>
    <w:multiLevelType w:val="multilevel"/>
    <w:tmpl w:val="2F9CEF14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9801D9F"/>
    <w:multiLevelType w:val="multilevel"/>
    <w:tmpl w:val="052CA3CA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5" w15:restartNumberingAfterBreak="0">
    <w:nsid w:val="4186610D"/>
    <w:multiLevelType w:val="multilevel"/>
    <w:tmpl w:val="1C1267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42C54180"/>
    <w:multiLevelType w:val="hybridMultilevel"/>
    <w:tmpl w:val="59826A6E"/>
    <w:lvl w:ilvl="0" w:tplc="431E26A2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290512"/>
    <w:multiLevelType w:val="hybridMultilevel"/>
    <w:tmpl w:val="FDA2E488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 w15:restartNumberingAfterBreak="0">
    <w:nsid w:val="467422C6"/>
    <w:multiLevelType w:val="hybridMultilevel"/>
    <w:tmpl w:val="7728BE0A"/>
    <w:lvl w:ilvl="0" w:tplc="4D6A5AE4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59987086"/>
    <w:multiLevelType w:val="hybridMultilevel"/>
    <w:tmpl w:val="2402C38C"/>
    <w:lvl w:ilvl="0" w:tplc="6F603AF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650CF"/>
    <w:multiLevelType w:val="hybridMultilevel"/>
    <w:tmpl w:val="E25C78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4621A7"/>
    <w:multiLevelType w:val="hybridMultilevel"/>
    <w:tmpl w:val="5832DB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BC0B7E"/>
    <w:multiLevelType w:val="multilevel"/>
    <w:tmpl w:val="3A1CA5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 w15:restartNumberingAfterBreak="0">
    <w:nsid w:val="68DA523E"/>
    <w:multiLevelType w:val="hybridMultilevel"/>
    <w:tmpl w:val="81227A32"/>
    <w:lvl w:ilvl="0" w:tplc="2FD4296C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E7F5065"/>
    <w:multiLevelType w:val="hybridMultilevel"/>
    <w:tmpl w:val="1EC6D6BE"/>
    <w:lvl w:ilvl="0" w:tplc="1526CAD0">
      <w:start w:val="1"/>
      <w:numFmt w:val="upperLetter"/>
      <w:lvlText w:val="%1-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712D1273"/>
    <w:multiLevelType w:val="hybridMultilevel"/>
    <w:tmpl w:val="28F80936"/>
    <w:lvl w:ilvl="0" w:tplc="99B2F052">
      <w:start w:val="1"/>
      <w:numFmt w:val="decimal"/>
      <w:lvlText w:val="%1-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79797065"/>
    <w:multiLevelType w:val="hybridMultilevel"/>
    <w:tmpl w:val="27E6F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B1D4B08"/>
    <w:multiLevelType w:val="multilevel"/>
    <w:tmpl w:val="8224438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7D382AFA"/>
    <w:multiLevelType w:val="hybridMultilevel"/>
    <w:tmpl w:val="C0900B7A"/>
    <w:lvl w:ilvl="0" w:tplc="FC003F8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E722165"/>
    <w:multiLevelType w:val="multilevel"/>
    <w:tmpl w:val="4CDC1C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7F634F1D"/>
    <w:multiLevelType w:val="multilevel"/>
    <w:tmpl w:val="93DCDD1E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1" w15:restartNumberingAfterBreak="0">
    <w:nsid w:val="7F9844E1"/>
    <w:multiLevelType w:val="hybridMultilevel"/>
    <w:tmpl w:val="6EBC97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27"/>
  </w:num>
  <w:num w:numId="4">
    <w:abstractNumId w:val="26"/>
  </w:num>
  <w:num w:numId="5">
    <w:abstractNumId w:val="6"/>
  </w:num>
  <w:num w:numId="6">
    <w:abstractNumId w:val="20"/>
  </w:num>
  <w:num w:numId="7">
    <w:abstractNumId w:val="9"/>
  </w:num>
  <w:num w:numId="8">
    <w:abstractNumId w:val="21"/>
  </w:num>
  <w:num w:numId="9">
    <w:abstractNumId w:val="0"/>
  </w:num>
  <w:num w:numId="10">
    <w:abstractNumId w:val="24"/>
  </w:num>
  <w:num w:numId="11">
    <w:abstractNumId w:val="11"/>
  </w:num>
  <w:num w:numId="12">
    <w:abstractNumId w:val="16"/>
  </w:num>
  <w:num w:numId="13">
    <w:abstractNumId w:val="13"/>
  </w:num>
  <w:num w:numId="14">
    <w:abstractNumId w:val="23"/>
  </w:num>
  <w:num w:numId="15">
    <w:abstractNumId w:val="4"/>
  </w:num>
  <w:num w:numId="16">
    <w:abstractNumId w:val="18"/>
  </w:num>
  <w:num w:numId="17">
    <w:abstractNumId w:val="1"/>
  </w:num>
  <w:num w:numId="18">
    <w:abstractNumId w:val="28"/>
  </w:num>
  <w:num w:numId="19">
    <w:abstractNumId w:val="25"/>
  </w:num>
  <w:num w:numId="20">
    <w:abstractNumId w:val="2"/>
  </w:num>
  <w:num w:numId="21">
    <w:abstractNumId w:val="14"/>
  </w:num>
  <w:num w:numId="22">
    <w:abstractNumId w:val="17"/>
  </w:num>
  <w:num w:numId="23">
    <w:abstractNumId w:val="30"/>
  </w:num>
  <w:num w:numId="24">
    <w:abstractNumId w:val="31"/>
  </w:num>
  <w:num w:numId="25">
    <w:abstractNumId w:val="12"/>
  </w:num>
  <w:num w:numId="26">
    <w:abstractNumId w:val="5"/>
  </w:num>
  <w:num w:numId="27">
    <w:abstractNumId w:val="29"/>
  </w:num>
  <w:num w:numId="28">
    <w:abstractNumId w:val="3"/>
  </w:num>
  <w:num w:numId="29">
    <w:abstractNumId w:val="7"/>
  </w:num>
  <w:num w:numId="30">
    <w:abstractNumId w:val="15"/>
  </w:num>
  <w:num w:numId="31">
    <w:abstractNumId w:val="19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3C1B"/>
    <w:rsid w:val="00002B72"/>
    <w:rsid w:val="00024252"/>
    <w:rsid w:val="000706DE"/>
    <w:rsid w:val="00074408"/>
    <w:rsid w:val="00092511"/>
    <w:rsid w:val="000B65D5"/>
    <w:rsid w:val="000F5C85"/>
    <w:rsid w:val="0011467B"/>
    <w:rsid w:val="00127CF1"/>
    <w:rsid w:val="00132D69"/>
    <w:rsid w:val="00134F31"/>
    <w:rsid w:val="001363BF"/>
    <w:rsid w:val="0014212C"/>
    <w:rsid w:val="00143C1B"/>
    <w:rsid w:val="0014618F"/>
    <w:rsid w:val="00195C82"/>
    <w:rsid w:val="001C2ADA"/>
    <w:rsid w:val="001E148A"/>
    <w:rsid w:val="00206C52"/>
    <w:rsid w:val="002122E5"/>
    <w:rsid w:val="00234884"/>
    <w:rsid w:val="0026186D"/>
    <w:rsid w:val="002764A0"/>
    <w:rsid w:val="002772A3"/>
    <w:rsid w:val="002D4CF1"/>
    <w:rsid w:val="002D53AC"/>
    <w:rsid w:val="002E5294"/>
    <w:rsid w:val="00315A87"/>
    <w:rsid w:val="00374D9F"/>
    <w:rsid w:val="003875AF"/>
    <w:rsid w:val="003B7620"/>
    <w:rsid w:val="003D5ADA"/>
    <w:rsid w:val="003E7C78"/>
    <w:rsid w:val="00430D6F"/>
    <w:rsid w:val="00464146"/>
    <w:rsid w:val="00484EFE"/>
    <w:rsid w:val="004E1F2A"/>
    <w:rsid w:val="00507DE1"/>
    <w:rsid w:val="0051644D"/>
    <w:rsid w:val="0052436B"/>
    <w:rsid w:val="005252FB"/>
    <w:rsid w:val="0052618A"/>
    <w:rsid w:val="00547D4C"/>
    <w:rsid w:val="00583157"/>
    <w:rsid w:val="005C25D1"/>
    <w:rsid w:val="005E56AD"/>
    <w:rsid w:val="005F4806"/>
    <w:rsid w:val="00632FD1"/>
    <w:rsid w:val="006666DA"/>
    <w:rsid w:val="006F091E"/>
    <w:rsid w:val="006F203E"/>
    <w:rsid w:val="00700ACE"/>
    <w:rsid w:val="00704FAC"/>
    <w:rsid w:val="00716FD7"/>
    <w:rsid w:val="00724E32"/>
    <w:rsid w:val="00740F5C"/>
    <w:rsid w:val="007558A5"/>
    <w:rsid w:val="0076104F"/>
    <w:rsid w:val="007658D3"/>
    <w:rsid w:val="00782DC7"/>
    <w:rsid w:val="007B0B1D"/>
    <w:rsid w:val="007B1D59"/>
    <w:rsid w:val="007B3ADA"/>
    <w:rsid w:val="007B7698"/>
    <w:rsid w:val="00814466"/>
    <w:rsid w:val="0083617A"/>
    <w:rsid w:val="00854C03"/>
    <w:rsid w:val="0087382A"/>
    <w:rsid w:val="008942E4"/>
    <w:rsid w:val="00897603"/>
    <w:rsid w:val="008B1309"/>
    <w:rsid w:val="008D11EE"/>
    <w:rsid w:val="008D291A"/>
    <w:rsid w:val="008D572C"/>
    <w:rsid w:val="0091721F"/>
    <w:rsid w:val="0094418A"/>
    <w:rsid w:val="00945BB3"/>
    <w:rsid w:val="009B581F"/>
    <w:rsid w:val="009C492A"/>
    <w:rsid w:val="009E6E18"/>
    <w:rsid w:val="00A02491"/>
    <w:rsid w:val="00A03990"/>
    <w:rsid w:val="00A17306"/>
    <w:rsid w:val="00A2612C"/>
    <w:rsid w:val="00A459B4"/>
    <w:rsid w:val="00A54454"/>
    <w:rsid w:val="00A558D8"/>
    <w:rsid w:val="00A92EC8"/>
    <w:rsid w:val="00A93C87"/>
    <w:rsid w:val="00A95C26"/>
    <w:rsid w:val="00AA0B18"/>
    <w:rsid w:val="00AB5DB1"/>
    <w:rsid w:val="00AD2095"/>
    <w:rsid w:val="00AD7EF5"/>
    <w:rsid w:val="00AF7B59"/>
    <w:rsid w:val="00B0206C"/>
    <w:rsid w:val="00B16346"/>
    <w:rsid w:val="00B16491"/>
    <w:rsid w:val="00B265BA"/>
    <w:rsid w:val="00B26710"/>
    <w:rsid w:val="00B3167B"/>
    <w:rsid w:val="00B4507E"/>
    <w:rsid w:val="00B46290"/>
    <w:rsid w:val="00B70BF9"/>
    <w:rsid w:val="00B92723"/>
    <w:rsid w:val="00BA22A0"/>
    <w:rsid w:val="00BA3F58"/>
    <w:rsid w:val="00BF5380"/>
    <w:rsid w:val="00C371BD"/>
    <w:rsid w:val="00C77552"/>
    <w:rsid w:val="00C9661A"/>
    <w:rsid w:val="00CB30A8"/>
    <w:rsid w:val="00CD0BC9"/>
    <w:rsid w:val="00CD6916"/>
    <w:rsid w:val="00CE1F6B"/>
    <w:rsid w:val="00D15BCF"/>
    <w:rsid w:val="00D30125"/>
    <w:rsid w:val="00D36714"/>
    <w:rsid w:val="00D440F0"/>
    <w:rsid w:val="00D571D0"/>
    <w:rsid w:val="00D659B2"/>
    <w:rsid w:val="00D778E8"/>
    <w:rsid w:val="00D879F6"/>
    <w:rsid w:val="00DC1F10"/>
    <w:rsid w:val="00DD4728"/>
    <w:rsid w:val="00DE36F5"/>
    <w:rsid w:val="00E523EE"/>
    <w:rsid w:val="00E55346"/>
    <w:rsid w:val="00E92AC0"/>
    <w:rsid w:val="00E967D4"/>
    <w:rsid w:val="00ED1B2A"/>
    <w:rsid w:val="00EF123F"/>
    <w:rsid w:val="00F020A0"/>
    <w:rsid w:val="00F234FA"/>
    <w:rsid w:val="00F31D26"/>
    <w:rsid w:val="00F415CA"/>
    <w:rsid w:val="00F47FDA"/>
    <w:rsid w:val="00F67C4A"/>
    <w:rsid w:val="00F76445"/>
    <w:rsid w:val="00F77BA0"/>
    <w:rsid w:val="00F833D6"/>
    <w:rsid w:val="00F900B6"/>
    <w:rsid w:val="00F9530F"/>
    <w:rsid w:val="00F97EE9"/>
    <w:rsid w:val="00FA404B"/>
    <w:rsid w:val="00FB1B07"/>
    <w:rsid w:val="00FB6486"/>
    <w:rsid w:val="00FD4E99"/>
    <w:rsid w:val="00FD5AB0"/>
    <w:rsid w:val="00FD731B"/>
    <w:rsid w:val="00FE03D8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  <w15:docId w15:val="{7F9E9449-8646-4220-9E91-B9C87A39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06C"/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206C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7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B020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B5DB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020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771C"/>
    <w:rPr>
      <w:szCs w:val="24"/>
    </w:rPr>
  </w:style>
  <w:style w:type="character" w:styleId="PageNumber">
    <w:name w:val="page number"/>
    <w:basedOn w:val="DefaultParagraphFont"/>
    <w:uiPriority w:val="99"/>
    <w:rsid w:val="00B0206C"/>
    <w:rPr>
      <w:rFonts w:cs="Times New Roman"/>
    </w:rPr>
  </w:style>
  <w:style w:type="paragraph" w:customStyle="1" w:styleId="BulletLevel3">
    <w:name w:val="Bullet Level 3"/>
    <w:basedOn w:val="Normal"/>
    <w:next w:val="Normal"/>
    <w:rsid w:val="00AB5DB1"/>
    <w:pPr>
      <w:autoSpaceDE w:val="0"/>
      <w:autoSpaceDN w:val="0"/>
      <w:adjustRightInd w:val="0"/>
    </w:pPr>
    <w:rPr>
      <w:rFonts w:ascii="Arial" w:eastAsia="MS Mincho" w:hAnsi="Arial"/>
      <w:sz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rsid w:val="00F31D26"/>
    <w:pPr>
      <w:widowControl w:val="0"/>
      <w:ind w:left="720"/>
    </w:pPr>
    <w:rPr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31D26"/>
    <w:rPr>
      <w:rFonts w:cs="Times New Roman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8B130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 Fasteners Corp</Company>
  <LinksUpToDate>false</LinksUpToDate>
  <CharactersWithSpaces>8304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Abnet</dc:creator>
  <cp:keywords/>
  <dc:description/>
  <cp:lastModifiedBy>jabnet</cp:lastModifiedBy>
  <cp:revision>5</cp:revision>
  <cp:lastPrinted>2009-09-16T16:59:00Z</cp:lastPrinted>
  <dcterms:created xsi:type="dcterms:W3CDTF">2015-11-16T22:49:00Z</dcterms:created>
  <dcterms:modified xsi:type="dcterms:W3CDTF">2015-11-17T17:52:00Z</dcterms:modified>
</cp:coreProperties>
</file>